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952" w:rsidRPr="00CC55A2" w:rsidRDefault="00124952" w:rsidP="00594433">
      <w:pPr>
        <w:spacing w:after="0" w:line="276" w:lineRule="auto"/>
        <w:jc w:val="center"/>
        <w:rPr>
          <w:rFonts w:ascii="Times New Roman" w:hAnsi="Times New Roman" w:cs="Times New Roman"/>
          <w:b/>
          <w:sz w:val="24"/>
          <w:szCs w:val="24"/>
        </w:rPr>
      </w:pPr>
    </w:p>
    <w:p w:rsidR="002E61D3" w:rsidRPr="00CC55A2" w:rsidRDefault="00187AD4" w:rsidP="0059443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object w:dxaOrig="1440" w:dyaOrig="1440" w14:anchorId="0FFAB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0.15pt;margin-top:5.45pt;width:48.15pt;height:64.8pt;z-index:251660288;visibility:visible;mso-wrap-edited:f">
            <v:imagedata r:id="rId12" o:title=""/>
            <w10:wrap type="topAndBottom"/>
          </v:shape>
          <o:OLEObject Type="Embed" ProgID="Word.Picture.8" ShapeID="_x0000_s1027" DrawAspect="Content" ObjectID="_1740214355" r:id="rId13"/>
        </w:object>
      </w:r>
      <w:r w:rsidR="002E61D3" w:rsidRPr="00CC55A2">
        <w:rPr>
          <w:rFonts w:ascii="Times New Roman" w:hAnsi="Times New Roman" w:cs="Times New Roman"/>
          <w:b/>
          <w:sz w:val="24"/>
          <w:szCs w:val="24"/>
        </w:rPr>
        <w:t>REPUBLIKA HRVATSKA</w:t>
      </w:r>
    </w:p>
    <w:p w:rsidR="002E61D3" w:rsidRPr="00CC55A2" w:rsidRDefault="002E61D3" w:rsidP="00594433">
      <w:pPr>
        <w:spacing w:after="0" w:line="276" w:lineRule="auto"/>
        <w:jc w:val="center"/>
        <w:rPr>
          <w:rFonts w:ascii="Times New Roman" w:hAnsi="Times New Roman" w:cs="Times New Roman"/>
          <w:sz w:val="24"/>
          <w:szCs w:val="24"/>
        </w:rPr>
      </w:pPr>
      <w:r w:rsidRPr="00CC55A2">
        <w:rPr>
          <w:rFonts w:ascii="Times New Roman" w:hAnsi="Times New Roman" w:cs="Times New Roman"/>
          <w:sz w:val="20"/>
          <w:szCs w:val="24"/>
        </w:rPr>
        <w:t>URED VIJEĆA ZA NACIONALNU SIGURNOST</w:t>
      </w:r>
    </w:p>
    <w:p w:rsidR="002E61D3" w:rsidRPr="00CC55A2" w:rsidRDefault="002E61D3" w:rsidP="00594433">
      <w:pPr>
        <w:spacing w:after="0" w:line="276" w:lineRule="auto"/>
        <w:jc w:val="center"/>
        <w:rPr>
          <w:rFonts w:ascii="Times New Roman" w:hAnsi="Times New Roman" w:cs="Times New Roman"/>
          <w:sz w:val="24"/>
          <w:szCs w:val="24"/>
        </w:rPr>
      </w:pPr>
      <w:r w:rsidRPr="00CC55A2">
        <w:rPr>
          <w:rFonts w:ascii="Times New Roman" w:hAnsi="Times New Roman" w:cs="Times New Roman"/>
          <w:sz w:val="24"/>
          <w:szCs w:val="24"/>
        </w:rPr>
        <w:t>NACIONALNO VIJEĆE ZA KIBERNETIČKU SIGURNOST</w:t>
      </w:r>
    </w:p>
    <w:p w:rsidR="00F30450" w:rsidRPr="00CC55A2" w:rsidRDefault="00F30450" w:rsidP="00594433">
      <w:pPr>
        <w:spacing w:after="0" w:line="276" w:lineRule="auto"/>
        <w:jc w:val="center"/>
        <w:rPr>
          <w:rFonts w:ascii="Times New Roman" w:hAnsi="Times New Roman" w:cs="Times New Roman"/>
          <w:sz w:val="24"/>
          <w:szCs w:val="24"/>
        </w:rPr>
      </w:pPr>
    </w:p>
    <w:p w:rsidR="000D2378" w:rsidRPr="00CC55A2" w:rsidRDefault="000D2378" w:rsidP="00594433">
      <w:pPr>
        <w:spacing w:after="0" w:line="276" w:lineRule="auto"/>
        <w:jc w:val="center"/>
        <w:rPr>
          <w:rFonts w:ascii="Times New Roman" w:hAnsi="Times New Roman" w:cs="Times New Roman"/>
          <w:sz w:val="24"/>
          <w:szCs w:val="24"/>
        </w:rPr>
      </w:pPr>
    </w:p>
    <w:p w:rsidR="008D6934" w:rsidRPr="00CC55A2" w:rsidRDefault="008D6934" w:rsidP="00594433">
      <w:pPr>
        <w:spacing w:after="0" w:line="276" w:lineRule="auto"/>
        <w:jc w:val="center"/>
        <w:rPr>
          <w:rFonts w:ascii="Times New Roman" w:hAnsi="Times New Roman" w:cs="Times New Roman"/>
          <w:sz w:val="24"/>
          <w:szCs w:val="24"/>
        </w:rPr>
      </w:pPr>
    </w:p>
    <w:p w:rsidR="00F347F8" w:rsidRPr="00CC55A2" w:rsidRDefault="00F347F8" w:rsidP="00594433">
      <w:pPr>
        <w:spacing w:after="0" w:line="276" w:lineRule="auto"/>
        <w:jc w:val="center"/>
        <w:rPr>
          <w:rFonts w:ascii="Times New Roman" w:hAnsi="Times New Roman" w:cs="Times New Roman"/>
          <w:sz w:val="24"/>
          <w:szCs w:val="24"/>
        </w:rPr>
      </w:pPr>
    </w:p>
    <w:p w:rsidR="00253D9C" w:rsidRPr="00CC55A2" w:rsidRDefault="002E61D3" w:rsidP="00594433">
      <w:pPr>
        <w:spacing w:after="0" w:line="276" w:lineRule="auto"/>
        <w:ind w:right="-2"/>
        <w:jc w:val="center"/>
        <w:rPr>
          <w:rFonts w:ascii="Times New Roman" w:hAnsi="Times New Roman" w:cs="Times New Roman"/>
          <w:sz w:val="24"/>
          <w:szCs w:val="24"/>
        </w:rPr>
      </w:pPr>
      <w:r w:rsidRPr="00CC55A2">
        <w:rPr>
          <w:rFonts w:ascii="Times New Roman" w:hAnsi="Times New Roman" w:cs="Times New Roman"/>
          <w:sz w:val="24"/>
          <w:szCs w:val="24"/>
        </w:rPr>
        <w:t>GODIŠNJE IZVJEŠĆE O RADU</w:t>
      </w:r>
    </w:p>
    <w:p w:rsidR="00956465" w:rsidRPr="00CC55A2" w:rsidRDefault="00956465" w:rsidP="00594433">
      <w:pPr>
        <w:spacing w:after="0" w:line="276" w:lineRule="auto"/>
        <w:ind w:right="-2"/>
        <w:jc w:val="center"/>
        <w:rPr>
          <w:rFonts w:ascii="Times New Roman" w:hAnsi="Times New Roman" w:cs="Times New Roman"/>
          <w:sz w:val="24"/>
          <w:szCs w:val="24"/>
        </w:rPr>
      </w:pPr>
    </w:p>
    <w:p w:rsidR="00F347F8" w:rsidRPr="00CC55A2" w:rsidRDefault="00072D33" w:rsidP="00594433">
      <w:pPr>
        <w:spacing w:after="0" w:line="276" w:lineRule="auto"/>
        <w:ind w:right="-2"/>
        <w:jc w:val="center"/>
        <w:rPr>
          <w:rFonts w:ascii="Times New Roman" w:hAnsi="Times New Roman" w:cs="Times New Roman"/>
          <w:sz w:val="24"/>
          <w:szCs w:val="24"/>
        </w:rPr>
      </w:pPr>
      <w:r w:rsidRPr="00CC55A2">
        <w:rPr>
          <w:rFonts w:ascii="Times New Roman" w:hAnsi="Times New Roman" w:cs="Times New Roman"/>
          <w:sz w:val="24"/>
          <w:szCs w:val="24"/>
        </w:rPr>
        <w:t>NACIONALNOG VIJEĆA ZA</w:t>
      </w:r>
      <w:r w:rsidR="00253D9C" w:rsidRPr="00CC55A2">
        <w:rPr>
          <w:rFonts w:ascii="Times New Roman" w:hAnsi="Times New Roman" w:cs="Times New Roman"/>
          <w:sz w:val="24"/>
          <w:szCs w:val="24"/>
        </w:rPr>
        <w:t xml:space="preserve"> K</w:t>
      </w:r>
      <w:r w:rsidRPr="00CC55A2">
        <w:rPr>
          <w:rFonts w:ascii="Times New Roman" w:hAnsi="Times New Roman" w:cs="Times New Roman"/>
          <w:sz w:val="24"/>
          <w:szCs w:val="24"/>
        </w:rPr>
        <w:t>IBERNETIČKU SIGURNOST</w:t>
      </w:r>
    </w:p>
    <w:p w:rsidR="00956465" w:rsidRPr="00CC55A2" w:rsidRDefault="00956465" w:rsidP="00594433">
      <w:pPr>
        <w:spacing w:after="0" w:line="276" w:lineRule="auto"/>
        <w:ind w:right="-2"/>
        <w:jc w:val="center"/>
        <w:rPr>
          <w:rFonts w:ascii="Times New Roman" w:hAnsi="Times New Roman" w:cs="Times New Roman"/>
          <w:sz w:val="24"/>
          <w:szCs w:val="24"/>
        </w:rPr>
      </w:pPr>
    </w:p>
    <w:p w:rsidR="007D1E50" w:rsidRPr="00CC55A2" w:rsidRDefault="00CC1A7C" w:rsidP="00594433">
      <w:pPr>
        <w:spacing w:after="0" w:line="276" w:lineRule="auto"/>
        <w:ind w:right="-2"/>
        <w:jc w:val="center"/>
        <w:rPr>
          <w:rFonts w:ascii="Times New Roman" w:hAnsi="Times New Roman" w:cs="Times New Roman"/>
          <w:sz w:val="24"/>
          <w:szCs w:val="24"/>
        </w:rPr>
      </w:pPr>
      <w:r w:rsidRPr="00CC55A2">
        <w:rPr>
          <w:rFonts w:ascii="Times New Roman" w:hAnsi="Times New Roman" w:cs="Times New Roman"/>
          <w:sz w:val="24"/>
          <w:szCs w:val="24"/>
        </w:rPr>
        <w:t>I</w:t>
      </w:r>
    </w:p>
    <w:p w:rsidR="00956465" w:rsidRPr="00CC55A2" w:rsidRDefault="00956465" w:rsidP="00594433">
      <w:pPr>
        <w:spacing w:after="0" w:line="276" w:lineRule="auto"/>
        <w:ind w:right="-2"/>
        <w:jc w:val="center"/>
        <w:rPr>
          <w:rFonts w:ascii="Times New Roman" w:hAnsi="Times New Roman" w:cs="Times New Roman"/>
          <w:sz w:val="24"/>
          <w:szCs w:val="24"/>
        </w:rPr>
      </w:pPr>
    </w:p>
    <w:p w:rsidR="007D1E50" w:rsidRPr="00CC55A2" w:rsidRDefault="00CC1A7C" w:rsidP="00594433">
      <w:pPr>
        <w:spacing w:after="0" w:line="276" w:lineRule="auto"/>
        <w:ind w:right="-2"/>
        <w:jc w:val="center"/>
        <w:rPr>
          <w:rFonts w:ascii="Times New Roman" w:hAnsi="Times New Roman" w:cs="Times New Roman"/>
          <w:sz w:val="24"/>
          <w:szCs w:val="24"/>
        </w:rPr>
      </w:pPr>
      <w:r w:rsidRPr="00CC55A2">
        <w:rPr>
          <w:rFonts w:ascii="Times New Roman" w:hAnsi="Times New Roman" w:cs="Times New Roman"/>
          <w:sz w:val="24"/>
          <w:szCs w:val="24"/>
        </w:rPr>
        <w:t>OPERATIVNO-TEHNIČKE KOORDINACIJE</w:t>
      </w:r>
    </w:p>
    <w:p w:rsidR="000E3EFA" w:rsidRPr="00CC55A2" w:rsidRDefault="00CC1A7C" w:rsidP="00594433">
      <w:pPr>
        <w:spacing w:after="0" w:line="276" w:lineRule="auto"/>
        <w:ind w:right="-2"/>
        <w:jc w:val="center"/>
        <w:rPr>
          <w:rFonts w:ascii="Times New Roman" w:hAnsi="Times New Roman" w:cs="Times New Roman"/>
          <w:sz w:val="24"/>
          <w:szCs w:val="24"/>
        </w:rPr>
      </w:pPr>
      <w:r w:rsidRPr="00CC55A2">
        <w:rPr>
          <w:rFonts w:ascii="Times New Roman" w:hAnsi="Times New Roman" w:cs="Times New Roman"/>
          <w:sz w:val="24"/>
          <w:szCs w:val="24"/>
        </w:rPr>
        <w:t>ZA KIBERNETIČKU SIGURNOST</w:t>
      </w:r>
    </w:p>
    <w:p w:rsidR="00956465" w:rsidRPr="00CC55A2" w:rsidRDefault="00956465" w:rsidP="00594433">
      <w:pPr>
        <w:spacing w:after="0" w:line="276" w:lineRule="auto"/>
        <w:ind w:right="-2"/>
        <w:jc w:val="center"/>
        <w:rPr>
          <w:rFonts w:ascii="Times New Roman" w:hAnsi="Times New Roman" w:cs="Times New Roman"/>
          <w:sz w:val="24"/>
          <w:szCs w:val="24"/>
        </w:rPr>
      </w:pPr>
    </w:p>
    <w:p w:rsidR="00F66E7B" w:rsidRPr="00CC55A2" w:rsidRDefault="00F3736B" w:rsidP="00594433">
      <w:pPr>
        <w:spacing w:after="0" w:line="276" w:lineRule="auto"/>
        <w:ind w:left="851" w:right="851"/>
        <w:jc w:val="center"/>
        <w:rPr>
          <w:rFonts w:ascii="Times New Roman" w:hAnsi="Times New Roman" w:cs="Times New Roman"/>
          <w:sz w:val="24"/>
          <w:szCs w:val="24"/>
        </w:rPr>
      </w:pPr>
      <w:r>
        <w:rPr>
          <w:rFonts w:ascii="Times New Roman" w:hAnsi="Times New Roman" w:cs="Times New Roman"/>
          <w:sz w:val="24"/>
          <w:szCs w:val="24"/>
        </w:rPr>
        <w:t>u</w:t>
      </w:r>
      <w:r w:rsidR="002E61D3" w:rsidRPr="00CC55A2">
        <w:rPr>
          <w:rFonts w:ascii="Times New Roman" w:hAnsi="Times New Roman" w:cs="Times New Roman"/>
          <w:sz w:val="24"/>
          <w:szCs w:val="24"/>
        </w:rPr>
        <w:t xml:space="preserve"> 20</w:t>
      </w:r>
      <w:r w:rsidR="009D7EDF" w:rsidRPr="00CC55A2">
        <w:rPr>
          <w:rFonts w:ascii="Times New Roman" w:hAnsi="Times New Roman" w:cs="Times New Roman"/>
          <w:sz w:val="24"/>
          <w:szCs w:val="24"/>
        </w:rPr>
        <w:t>22</w:t>
      </w:r>
      <w:r w:rsidR="002E61D3" w:rsidRPr="00CC55A2">
        <w:rPr>
          <w:rFonts w:ascii="Times New Roman" w:hAnsi="Times New Roman" w:cs="Times New Roman"/>
          <w:sz w:val="24"/>
          <w:szCs w:val="24"/>
        </w:rPr>
        <w:t>.</w:t>
      </w:r>
      <w:r w:rsidR="00F7781E" w:rsidRPr="00CC55A2">
        <w:rPr>
          <w:rFonts w:ascii="Times New Roman" w:hAnsi="Times New Roman" w:cs="Times New Roman"/>
          <w:sz w:val="24"/>
          <w:szCs w:val="24"/>
        </w:rPr>
        <w:t xml:space="preserve"> </w:t>
      </w:r>
      <w:r>
        <w:rPr>
          <w:rFonts w:ascii="Times New Roman" w:hAnsi="Times New Roman" w:cs="Times New Roman"/>
          <w:sz w:val="24"/>
          <w:szCs w:val="24"/>
        </w:rPr>
        <w:t>GODINI</w:t>
      </w:r>
    </w:p>
    <w:p w:rsidR="00022C4C" w:rsidRPr="00CC55A2" w:rsidRDefault="00022C4C" w:rsidP="00594433">
      <w:pPr>
        <w:spacing w:after="0" w:line="276" w:lineRule="auto"/>
        <w:jc w:val="center"/>
        <w:rPr>
          <w:rFonts w:ascii="Times New Roman" w:hAnsi="Times New Roman" w:cs="Times New Roman"/>
          <w:sz w:val="24"/>
          <w:szCs w:val="24"/>
        </w:rPr>
      </w:pPr>
    </w:p>
    <w:p w:rsidR="00F347F8" w:rsidRPr="00CC55A2" w:rsidRDefault="00F347F8" w:rsidP="00594433">
      <w:pPr>
        <w:spacing w:after="0" w:line="276" w:lineRule="auto"/>
        <w:jc w:val="center"/>
        <w:rPr>
          <w:rFonts w:ascii="Times New Roman" w:hAnsi="Times New Roman" w:cs="Times New Roman"/>
          <w:sz w:val="24"/>
          <w:szCs w:val="24"/>
        </w:rPr>
      </w:pPr>
    </w:p>
    <w:p w:rsidR="00577327" w:rsidRPr="00CC55A2" w:rsidRDefault="00577327" w:rsidP="00594433">
      <w:pPr>
        <w:spacing w:after="0" w:line="276" w:lineRule="auto"/>
        <w:jc w:val="center"/>
        <w:rPr>
          <w:rFonts w:ascii="Times New Roman" w:hAnsi="Times New Roman" w:cs="Times New Roman"/>
          <w:sz w:val="24"/>
          <w:szCs w:val="24"/>
        </w:rPr>
      </w:pPr>
    </w:p>
    <w:p w:rsidR="00BE0FD6" w:rsidRPr="00CC55A2" w:rsidRDefault="00BE0FD6" w:rsidP="00594433">
      <w:pPr>
        <w:spacing w:after="0" w:line="276" w:lineRule="auto"/>
        <w:jc w:val="center"/>
        <w:rPr>
          <w:rFonts w:ascii="Times New Roman" w:hAnsi="Times New Roman" w:cs="Times New Roman"/>
          <w:sz w:val="24"/>
          <w:szCs w:val="24"/>
        </w:rPr>
      </w:pPr>
    </w:p>
    <w:p w:rsidR="0066783C" w:rsidRPr="00CC55A2" w:rsidRDefault="00AB59FF" w:rsidP="00594433">
      <w:pPr>
        <w:spacing w:after="0" w:line="276" w:lineRule="auto"/>
        <w:jc w:val="center"/>
        <w:rPr>
          <w:rFonts w:ascii="Times New Roman" w:hAnsi="Times New Roman" w:cs="Times New Roman"/>
          <w:sz w:val="24"/>
          <w:szCs w:val="24"/>
        </w:rPr>
      </w:pPr>
      <w:r w:rsidRPr="00CC55A2">
        <w:rPr>
          <w:rFonts w:ascii="Times New Roman" w:hAnsi="Times New Roman" w:cs="Times New Roman"/>
          <w:noProof/>
          <w:sz w:val="24"/>
          <w:szCs w:val="24"/>
          <w:lang w:eastAsia="hr-HR"/>
        </w:rPr>
        <w:drawing>
          <wp:inline distT="0" distB="0" distL="0" distR="0" wp14:anchorId="1FC21CD0" wp14:editId="74D82496">
            <wp:extent cx="933120" cy="1297418"/>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33120" cy="1297418"/>
                    </a:xfrm>
                    <a:prstGeom prst="rect">
                      <a:avLst/>
                    </a:prstGeom>
                  </pic:spPr>
                </pic:pic>
              </a:graphicData>
            </a:graphic>
          </wp:inline>
        </w:drawing>
      </w:r>
    </w:p>
    <w:p w:rsidR="00D33C61" w:rsidRPr="00CC55A2" w:rsidRDefault="00D33C61" w:rsidP="00594433">
      <w:pPr>
        <w:spacing w:after="0" w:line="276" w:lineRule="auto"/>
        <w:jc w:val="center"/>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494183652"/>
        <w:docPartObj>
          <w:docPartGallery w:val="Table of Contents"/>
          <w:docPartUnique/>
        </w:docPartObj>
      </w:sdtPr>
      <w:sdtEndPr/>
      <w:sdtContent>
        <w:p w:rsidR="00321A72" w:rsidRPr="00CC55A2" w:rsidRDefault="00321A72" w:rsidP="00594433">
          <w:pPr>
            <w:pStyle w:val="TOCHeading"/>
            <w:spacing w:before="0"/>
            <w:rPr>
              <w:rFonts w:ascii="Times New Roman" w:eastAsiaTheme="minorHAnsi" w:hAnsi="Times New Roman" w:cs="Times New Roman"/>
              <w:b w:val="0"/>
              <w:bCs w:val="0"/>
              <w:color w:val="auto"/>
              <w:sz w:val="24"/>
              <w:szCs w:val="24"/>
              <w:lang w:eastAsia="en-US"/>
            </w:rPr>
          </w:pPr>
        </w:p>
        <w:p w:rsidR="00321A72" w:rsidRPr="00CC55A2" w:rsidRDefault="00321A72" w:rsidP="00594433">
          <w:pPr>
            <w:spacing w:after="0" w:line="276" w:lineRule="auto"/>
            <w:rPr>
              <w:rFonts w:ascii="Times New Roman" w:hAnsi="Times New Roman" w:cs="Times New Roman"/>
              <w:sz w:val="24"/>
              <w:szCs w:val="24"/>
            </w:rPr>
          </w:pPr>
          <w:r w:rsidRPr="00CC55A2">
            <w:rPr>
              <w:rFonts w:ascii="Times New Roman" w:hAnsi="Times New Roman" w:cs="Times New Roman"/>
              <w:b/>
              <w:bCs/>
              <w:sz w:val="24"/>
              <w:szCs w:val="24"/>
            </w:rPr>
            <w:br w:type="page"/>
          </w:r>
        </w:p>
        <w:p w:rsidR="00321A72" w:rsidRPr="00CC55A2" w:rsidRDefault="00321A72" w:rsidP="00594433">
          <w:pPr>
            <w:pStyle w:val="TOCHeading"/>
            <w:spacing w:before="0"/>
            <w:rPr>
              <w:rFonts w:ascii="Times New Roman" w:eastAsiaTheme="minorHAnsi" w:hAnsi="Times New Roman" w:cs="Times New Roman"/>
              <w:bCs w:val="0"/>
              <w:color w:val="auto"/>
              <w:sz w:val="24"/>
              <w:szCs w:val="24"/>
              <w:lang w:eastAsia="en-US"/>
            </w:rPr>
          </w:pPr>
        </w:p>
        <w:p w:rsidR="00321A72" w:rsidRPr="00CC55A2" w:rsidRDefault="00321A72" w:rsidP="00594433">
          <w:pPr>
            <w:pStyle w:val="TOCHeading"/>
            <w:spacing w:before="0"/>
            <w:rPr>
              <w:rFonts w:ascii="Times New Roman" w:eastAsiaTheme="minorHAnsi" w:hAnsi="Times New Roman" w:cs="Times New Roman"/>
              <w:bCs w:val="0"/>
              <w:color w:val="auto"/>
              <w:sz w:val="24"/>
              <w:szCs w:val="24"/>
              <w:lang w:eastAsia="en-US"/>
            </w:rPr>
          </w:pPr>
        </w:p>
        <w:p w:rsidR="00BE0FD6" w:rsidRPr="00CC55A2" w:rsidRDefault="00321A72" w:rsidP="002D736E">
          <w:pPr>
            <w:pStyle w:val="TOCHeading"/>
            <w:spacing w:before="0" w:line="360" w:lineRule="auto"/>
            <w:rPr>
              <w:rFonts w:ascii="Times New Roman" w:hAnsi="Times New Roman" w:cs="Times New Roman"/>
              <w:color w:val="auto"/>
              <w:sz w:val="24"/>
              <w:szCs w:val="24"/>
            </w:rPr>
          </w:pPr>
          <w:r w:rsidRPr="00CC55A2">
            <w:rPr>
              <w:rFonts w:ascii="Times New Roman" w:eastAsiaTheme="minorHAnsi" w:hAnsi="Times New Roman" w:cs="Times New Roman"/>
              <w:bCs w:val="0"/>
              <w:color w:val="auto"/>
              <w:sz w:val="24"/>
              <w:szCs w:val="24"/>
              <w:lang w:eastAsia="en-US"/>
            </w:rPr>
            <w:t>S</w:t>
          </w:r>
          <w:r w:rsidR="00BE0FD6" w:rsidRPr="00CC55A2">
            <w:rPr>
              <w:rFonts w:ascii="Times New Roman" w:hAnsi="Times New Roman" w:cs="Times New Roman"/>
              <w:color w:val="auto"/>
              <w:sz w:val="24"/>
              <w:szCs w:val="24"/>
            </w:rPr>
            <w:t>ADRŽAJ</w:t>
          </w:r>
        </w:p>
        <w:p w:rsidR="00CE6CEF" w:rsidRDefault="00BE0FD6">
          <w:pPr>
            <w:pStyle w:val="TOC1"/>
            <w:rPr>
              <w:rFonts w:eastAsiaTheme="minorEastAsia"/>
              <w:noProof/>
              <w:lang w:val="en-GB" w:eastAsia="en-GB"/>
            </w:rPr>
          </w:pPr>
          <w:r w:rsidRPr="00CC55A2">
            <w:rPr>
              <w:rFonts w:ascii="Times New Roman" w:hAnsi="Times New Roman" w:cs="Times New Roman"/>
              <w:sz w:val="24"/>
              <w:szCs w:val="24"/>
            </w:rPr>
            <w:fldChar w:fldCharType="begin"/>
          </w:r>
          <w:r w:rsidRPr="00CC55A2">
            <w:rPr>
              <w:rFonts w:ascii="Times New Roman" w:hAnsi="Times New Roman" w:cs="Times New Roman"/>
              <w:sz w:val="24"/>
              <w:szCs w:val="24"/>
            </w:rPr>
            <w:instrText xml:space="preserve"> TOC \o "1-3" \h \z \u </w:instrText>
          </w:r>
          <w:r w:rsidRPr="00CC55A2">
            <w:rPr>
              <w:rFonts w:ascii="Times New Roman" w:hAnsi="Times New Roman" w:cs="Times New Roman"/>
              <w:sz w:val="24"/>
              <w:szCs w:val="24"/>
            </w:rPr>
            <w:fldChar w:fldCharType="separate"/>
          </w:r>
          <w:hyperlink w:anchor="_Toc126219351" w:history="1">
            <w:r w:rsidR="00CE6CEF" w:rsidRPr="000D4761">
              <w:rPr>
                <w:rStyle w:val="Hyperlink"/>
                <w:rFonts w:ascii="Times New Roman" w:hAnsi="Times New Roman" w:cs="Times New Roman"/>
                <w:smallCaps/>
                <w:noProof/>
                <w:spacing w:val="5"/>
              </w:rPr>
              <w:t>1.</w:t>
            </w:r>
            <w:r w:rsidR="00CE6CEF">
              <w:rPr>
                <w:rFonts w:eastAsiaTheme="minorEastAsia"/>
                <w:noProof/>
                <w:lang w:val="en-GB" w:eastAsia="en-GB"/>
              </w:rPr>
              <w:tab/>
            </w:r>
            <w:r w:rsidR="00CE6CEF" w:rsidRPr="000D4761">
              <w:rPr>
                <w:rStyle w:val="Hyperlink"/>
                <w:rFonts w:ascii="Times New Roman" w:hAnsi="Times New Roman" w:cs="Times New Roman"/>
                <w:smallCaps/>
                <w:noProof/>
                <w:spacing w:val="5"/>
              </w:rPr>
              <w:t>SAŽETAK</w:t>
            </w:r>
            <w:r w:rsidR="00CE6CEF">
              <w:rPr>
                <w:noProof/>
                <w:webHidden/>
              </w:rPr>
              <w:tab/>
            </w:r>
            <w:r w:rsidR="00CE6CEF">
              <w:rPr>
                <w:noProof/>
                <w:webHidden/>
              </w:rPr>
              <w:fldChar w:fldCharType="begin"/>
            </w:r>
            <w:r w:rsidR="00CE6CEF">
              <w:rPr>
                <w:noProof/>
                <w:webHidden/>
              </w:rPr>
              <w:instrText xml:space="preserve"> PAGEREF _Toc126219351 \h </w:instrText>
            </w:r>
            <w:r w:rsidR="00CE6CEF">
              <w:rPr>
                <w:noProof/>
                <w:webHidden/>
              </w:rPr>
            </w:r>
            <w:r w:rsidR="00CE6CEF">
              <w:rPr>
                <w:noProof/>
                <w:webHidden/>
              </w:rPr>
              <w:fldChar w:fldCharType="separate"/>
            </w:r>
            <w:r w:rsidR="00CE6CEF">
              <w:rPr>
                <w:noProof/>
                <w:webHidden/>
              </w:rPr>
              <w:t>3</w:t>
            </w:r>
            <w:r w:rsidR="00CE6CEF">
              <w:rPr>
                <w:noProof/>
                <w:webHidden/>
              </w:rPr>
              <w:fldChar w:fldCharType="end"/>
            </w:r>
          </w:hyperlink>
        </w:p>
        <w:p w:rsidR="00CE6CEF" w:rsidRDefault="00187AD4">
          <w:pPr>
            <w:pStyle w:val="TOC1"/>
            <w:rPr>
              <w:rFonts w:eastAsiaTheme="minorEastAsia"/>
              <w:noProof/>
              <w:lang w:val="en-GB" w:eastAsia="en-GB"/>
            </w:rPr>
          </w:pPr>
          <w:hyperlink w:anchor="_Toc126219352" w:history="1">
            <w:r w:rsidR="00CE6CEF" w:rsidRPr="000D4761">
              <w:rPr>
                <w:rStyle w:val="Hyperlink"/>
                <w:rFonts w:ascii="Times New Roman" w:hAnsi="Times New Roman" w:cs="Times New Roman"/>
                <w:smallCaps/>
                <w:noProof/>
                <w:spacing w:val="5"/>
              </w:rPr>
              <w:t>2.</w:t>
            </w:r>
            <w:r w:rsidR="00CE6CEF">
              <w:rPr>
                <w:rFonts w:eastAsiaTheme="minorEastAsia"/>
                <w:noProof/>
                <w:lang w:val="en-GB" w:eastAsia="en-GB"/>
              </w:rPr>
              <w:tab/>
            </w:r>
            <w:r w:rsidR="00CE6CEF" w:rsidRPr="000D4761">
              <w:rPr>
                <w:rStyle w:val="Hyperlink"/>
                <w:rFonts w:ascii="Times New Roman" w:hAnsi="Times New Roman" w:cs="Times New Roman"/>
                <w:smallCaps/>
                <w:noProof/>
                <w:spacing w:val="5"/>
              </w:rPr>
              <w:t>UVOD</w:t>
            </w:r>
            <w:r w:rsidR="00CE6CEF">
              <w:rPr>
                <w:noProof/>
                <w:webHidden/>
              </w:rPr>
              <w:tab/>
            </w:r>
            <w:r w:rsidR="00CE6CEF">
              <w:rPr>
                <w:noProof/>
                <w:webHidden/>
              </w:rPr>
              <w:fldChar w:fldCharType="begin"/>
            </w:r>
            <w:r w:rsidR="00CE6CEF">
              <w:rPr>
                <w:noProof/>
                <w:webHidden/>
              </w:rPr>
              <w:instrText xml:space="preserve"> PAGEREF _Toc126219352 \h </w:instrText>
            </w:r>
            <w:r w:rsidR="00CE6CEF">
              <w:rPr>
                <w:noProof/>
                <w:webHidden/>
              </w:rPr>
            </w:r>
            <w:r w:rsidR="00CE6CEF">
              <w:rPr>
                <w:noProof/>
                <w:webHidden/>
              </w:rPr>
              <w:fldChar w:fldCharType="separate"/>
            </w:r>
            <w:r w:rsidR="00CE6CEF">
              <w:rPr>
                <w:noProof/>
                <w:webHidden/>
              </w:rPr>
              <w:t>4</w:t>
            </w:r>
            <w:r w:rsidR="00CE6CEF">
              <w:rPr>
                <w:noProof/>
                <w:webHidden/>
              </w:rPr>
              <w:fldChar w:fldCharType="end"/>
            </w:r>
          </w:hyperlink>
        </w:p>
        <w:p w:rsidR="00CE6CEF" w:rsidRDefault="00187AD4">
          <w:pPr>
            <w:pStyle w:val="TOC1"/>
            <w:rPr>
              <w:rFonts w:eastAsiaTheme="minorEastAsia"/>
              <w:noProof/>
              <w:lang w:val="en-GB" w:eastAsia="en-GB"/>
            </w:rPr>
          </w:pPr>
          <w:hyperlink w:anchor="_Toc126219353" w:history="1">
            <w:r w:rsidR="00CE6CEF" w:rsidRPr="000D4761">
              <w:rPr>
                <w:rStyle w:val="Hyperlink"/>
                <w:rFonts w:ascii="Times New Roman" w:hAnsi="Times New Roman" w:cs="Times New Roman"/>
                <w:smallCaps/>
                <w:noProof/>
                <w:spacing w:val="5"/>
              </w:rPr>
              <w:t>3.</w:t>
            </w:r>
            <w:r w:rsidR="00CE6CEF">
              <w:rPr>
                <w:rFonts w:eastAsiaTheme="minorEastAsia"/>
                <w:noProof/>
                <w:lang w:val="en-GB" w:eastAsia="en-GB"/>
              </w:rPr>
              <w:tab/>
            </w:r>
            <w:r w:rsidR="00CE6CEF" w:rsidRPr="000D4761">
              <w:rPr>
                <w:rStyle w:val="Hyperlink"/>
                <w:rFonts w:ascii="Times New Roman" w:hAnsi="Times New Roman" w:cs="Times New Roman"/>
                <w:smallCaps/>
                <w:noProof/>
                <w:spacing w:val="5"/>
              </w:rPr>
              <w:t>IZVJEŠĆE O RADU NACIONALNOG VIJEĆA ZA KIBERNETIČKU SIGURNOST U 2022. GODINI</w:t>
            </w:r>
            <w:r w:rsidR="00CE6CEF">
              <w:rPr>
                <w:noProof/>
                <w:webHidden/>
              </w:rPr>
              <w:tab/>
            </w:r>
            <w:r w:rsidR="00CE6CEF">
              <w:rPr>
                <w:noProof/>
                <w:webHidden/>
              </w:rPr>
              <w:fldChar w:fldCharType="begin"/>
            </w:r>
            <w:r w:rsidR="00CE6CEF">
              <w:rPr>
                <w:noProof/>
                <w:webHidden/>
              </w:rPr>
              <w:instrText xml:space="preserve"> PAGEREF _Toc126219353 \h </w:instrText>
            </w:r>
            <w:r w:rsidR="00CE6CEF">
              <w:rPr>
                <w:noProof/>
                <w:webHidden/>
              </w:rPr>
            </w:r>
            <w:r w:rsidR="00CE6CEF">
              <w:rPr>
                <w:noProof/>
                <w:webHidden/>
              </w:rPr>
              <w:fldChar w:fldCharType="separate"/>
            </w:r>
            <w:r w:rsidR="00CE6CEF">
              <w:rPr>
                <w:noProof/>
                <w:webHidden/>
              </w:rPr>
              <w:t>5</w:t>
            </w:r>
            <w:r w:rsidR="00CE6CEF">
              <w:rPr>
                <w:noProof/>
                <w:webHidden/>
              </w:rPr>
              <w:fldChar w:fldCharType="end"/>
            </w:r>
          </w:hyperlink>
        </w:p>
        <w:p w:rsidR="00CE6CEF" w:rsidRDefault="00187AD4">
          <w:pPr>
            <w:pStyle w:val="TOC1"/>
            <w:rPr>
              <w:rFonts w:eastAsiaTheme="minorEastAsia"/>
              <w:noProof/>
              <w:lang w:val="en-GB" w:eastAsia="en-GB"/>
            </w:rPr>
          </w:pPr>
          <w:hyperlink w:anchor="_Toc126219354" w:history="1">
            <w:r w:rsidR="00CE6CEF" w:rsidRPr="000D4761">
              <w:rPr>
                <w:rStyle w:val="Hyperlink"/>
                <w:rFonts w:ascii="Times New Roman" w:hAnsi="Times New Roman" w:cs="Times New Roman"/>
                <w:smallCaps/>
                <w:noProof/>
                <w:spacing w:val="5"/>
              </w:rPr>
              <w:t>3.1.</w:t>
            </w:r>
            <w:r w:rsidR="00CE6CEF">
              <w:rPr>
                <w:rFonts w:eastAsiaTheme="minorEastAsia"/>
                <w:noProof/>
                <w:lang w:val="en-GB" w:eastAsia="en-GB"/>
              </w:rPr>
              <w:tab/>
            </w:r>
            <w:r w:rsidR="00CE6CEF" w:rsidRPr="000D4761">
              <w:rPr>
                <w:rStyle w:val="Hyperlink"/>
                <w:rFonts w:ascii="Times New Roman" w:hAnsi="Times New Roman" w:cs="Times New Roman"/>
                <w:smallCaps/>
                <w:noProof/>
                <w:spacing w:val="5"/>
              </w:rPr>
              <w:t>Sjednice Vijeća</w:t>
            </w:r>
            <w:r w:rsidR="00CE6CEF">
              <w:rPr>
                <w:noProof/>
                <w:webHidden/>
              </w:rPr>
              <w:tab/>
            </w:r>
            <w:r w:rsidR="00CE6CEF">
              <w:rPr>
                <w:noProof/>
                <w:webHidden/>
              </w:rPr>
              <w:fldChar w:fldCharType="begin"/>
            </w:r>
            <w:r w:rsidR="00CE6CEF">
              <w:rPr>
                <w:noProof/>
                <w:webHidden/>
              </w:rPr>
              <w:instrText xml:space="preserve"> PAGEREF _Toc126219354 \h </w:instrText>
            </w:r>
            <w:r w:rsidR="00CE6CEF">
              <w:rPr>
                <w:noProof/>
                <w:webHidden/>
              </w:rPr>
            </w:r>
            <w:r w:rsidR="00CE6CEF">
              <w:rPr>
                <w:noProof/>
                <w:webHidden/>
              </w:rPr>
              <w:fldChar w:fldCharType="separate"/>
            </w:r>
            <w:r w:rsidR="00CE6CEF">
              <w:rPr>
                <w:noProof/>
                <w:webHidden/>
              </w:rPr>
              <w:t>5</w:t>
            </w:r>
            <w:r w:rsidR="00CE6CEF">
              <w:rPr>
                <w:noProof/>
                <w:webHidden/>
              </w:rPr>
              <w:fldChar w:fldCharType="end"/>
            </w:r>
          </w:hyperlink>
        </w:p>
        <w:p w:rsidR="00CE6CEF" w:rsidRDefault="00187AD4">
          <w:pPr>
            <w:pStyle w:val="TOC1"/>
            <w:rPr>
              <w:rFonts w:eastAsiaTheme="minorEastAsia"/>
              <w:noProof/>
              <w:lang w:val="en-GB" w:eastAsia="en-GB"/>
            </w:rPr>
          </w:pPr>
          <w:hyperlink w:anchor="_Toc126219355" w:history="1">
            <w:r w:rsidR="00CE6CEF" w:rsidRPr="000D4761">
              <w:rPr>
                <w:rStyle w:val="Hyperlink"/>
                <w:rFonts w:ascii="Times New Roman" w:hAnsi="Times New Roman" w:cs="Times New Roman"/>
                <w:smallCaps/>
                <w:noProof/>
                <w:spacing w:val="5"/>
              </w:rPr>
              <w:t>3.2.</w:t>
            </w:r>
            <w:r w:rsidR="00CE6CEF">
              <w:rPr>
                <w:rFonts w:eastAsiaTheme="minorEastAsia"/>
                <w:noProof/>
                <w:lang w:val="en-GB" w:eastAsia="en-GB"/>
              </w:rPr>
              <w:tab/>
            </w:r>
            <w:r w:rsidR="00CE6CEF" w:rsidRPr="000D4761">
              <w:rPr>
                <w:rStyle w:val="Hyperlink"/>
                <w:rFonts w:ascii="Times New Roman" w:hAnsi="Times New Roman" w:cs="Times New Roman"/>
                <w:smallCaps/>
                <w:noProof/>
                <w:spacing w:val="5"/>
              </w:rPr>
              <w:t>Pregled aktivnosti Vijeća u 2022. godini</w:t>
            </w:r>
            <w:r w:rsidR="00CE6CEF">
              <w:rPr>
                <w:noProof/>
                <w:webHidden/>
              </w:rPr>
              <w:tab/>
            </w:r>
            <w:r w:rsidR="00CE6CEF">
              <w:rPr>
                <w:noProof/>
                <w:webHidden/>
              </w:rPr>
              <w:fldChar w:fldCharType="begin"/>
            </w:r>
            <w:r w:rsidR="00CE6CEF">
              <w:rPr>
                <w:noProof/>
                <w:webHidden/>
              </w:rPr>
              <w:instrText xml:space="preserve"> PAGEREF _Toc126219355 \h </w:instrText>
            </w:r>
            <w:r w:rsidR="00CE6CEF">
              <w:rPr>
                <w:noProof/>
                <w:webHidden/>
              </w:rPr>
            </w:r>
            <w:r w:rsidR="00CE6CEF">
              <w:rPr>
                <w:noProof/>
                <w:webHidden/>
              </w:rPr>
              <w:fldChar w:fldCharType="separate"/>
            </w:r>
            <w:r w:rsidR="00CE6CEF">
              <w:rPr>
                <w:noProof/>
                <w:webHidden/>
              </w:rPr>
              <w:t>6</w:t>
            </w:r>
            <w:r w:rsidR="00CE6CEF">
              <w:rPr>
                <w:noProof/>
                <w:webHidden/>
              </w:rPr>
              <w:fldChar w:fldCharType="end"/>
            </w:r>
          </w:hyperlink>
        </w:p>
        <w:p w:rsidR="00CE6CEF" w:rsidRDefault="00187AD4">
          <w:pPr>
            <w:pStyle w:val="TOC1"/>
            <w:rPr>
              <w:rFonts w:eastAsiaTheme="minorEastAsia"/>
              <w:noProof/>
              <w:lang w:val="en-GB" w:eastAsia="en-GB"/>
            </w:rPr>
          </w:pPr>
          <w:hyperlink w:anchor="_Toc126219356" w:history="1">
            <w:r w:rsidR="00CE6CEF" w:rsidRPr="000D4761">
              <w:rPr>
                <w:rStyle w:val="Hyperlink"/>
                <w:rFonts w:ascii="Times New Roman" w:hAnsi="Times New Roman" w:cs="Times New Roman"/>
                <w:smallCaps/>
                <w:noProof/>
                <w:spacing w:val="5"/>
              </w:rPr>
              <w:t>3.3.</w:t>
            </w:r>
            <w:r w:rsidR="00CE6CEF">
              <w:rPr>
                <w:rFonts w:eastAsiaTheme="minorEastAsia"/>
                <w:noProof/>
                <w:lang w:val="en-GB" w:eastAsia="en-GB"/>
              </w:rPr>
              <w:tab/>
            </w:r>
            <w:r w:rsidR="00CE6CEF" w:rsidRPr="000D4761">
              <w:rPr>
                <w:rStyle w:val="Hyperlink"/>
                <w:rFonts w:ascii="Times New Roman" w:hAnsi="Times New Roman" w:cs="Times New Roman"/>
                <w:smallCaps/>
                <w:noProof/>
                <w:spacing w:val="5"/>
              </w:rPr>
              <w:t>Nacionalna strategija kibernetičke sigurnosti i Akcijski plan za njezinu provedbu</w:t>
            </w:r>
            <w:r w:rsidR="00CE6CEF">
              <w:rPr>
                <w:noProof/>
                <w:webHidden/>
              </w:rPr>
              <w:tab/>
            </w:r>
            <w:r w:rsidR="00CE6CEF">
              <w:rPr>
                <w:noProof/>
                <w:webHidden/>
              </w:rPr>
              <w:fldChar w:fldCharType="begin"/>
            </w:r>
            <w:r w:rsidR="00CE6CEF">
              <w:rPr>
                <w:noProof/>
                <w:webHidden/>
              </w:rPr>
              <w:instrText xml:space="preserve"> PAGEREF _Toc126219356 \h </w:instrText>
            </w:r>
            <w:r w:rsidR="00CE6CEF">
              <w:rPr>
                <w:noProof/>
                <w:webHidden/>
              </w:rPr>
            </w:r>
            <w:r w:rsidR="00CE6CEF">
              <w:rPr>
                <w:noProof/>
                <w:webHidden/>
              </w:rPr>
              <w:fldChar w:fldCharType="separate"/>
            </w:r>
            <w:r w:rsidR="00CE6CEF">
              <w:rPr>
                <w:noProof/>
                <w:webHidden/>
              </w:rPr>
              <w:t>10</w:t>
            </w:r>
            <w:r w:rsidR="00CE6CEF">
              <w:rPr>
                <w:noProof/>
                <w:webHidden/>
              </w:rPr>
              <w:fldChar w:fldCharType="end"/>
            </w:r>
          </w:hyperlink>
        </w:p>
        <w:p w:rsidR="00CE6CEF" w:rsidRDefault="00187AD4">
          <w:pPr>
            <w:pStyle w:val="TOC1"/>
            <w:rPr>
              <w:rFonts w:eastAsiaTheme="minorEastAsia"/>
              <w:noProof/>
              <w:lang w:val="en-GB" w:eastAsia="en-GB"/>
            </w:rPr>
          </w:pPr>
          <w:hyperlink w:anchor="_Toc126219357" w:history="1">
            <w:r w:rsidR="00CE6CEF" w:rsidRPr="000D4761">
              <w:rPr>
                <w:rStyle w:val="Hyperlink"/>
                <w:rFonts w:ascii="Times New Roman" w:hAnsi="Times New Roman" w:cs="Times New Roman"/>
                <w:smallCaps/>
                <w:noProof/>
                <w:spacing w:val="5"/>
              </w:rPr>
              <w:t>4.</w:t>
            </w:r>
            <w:r w:rsidR="00CE6CEF">
              <w:rPr>
                <w:rFonts w:eastAsiaTheme="minorEastAsia"/>
                <w:noProof/>
                <w:lang w:val="en-GB" w:eastAsia="en-GB"/>
              </w:rPr>
              <w:tab/>
            </w:r>
            <w:r w:rsidR="00CE6CEF" w:rsidRPr="000D4761">
              <w:rPr>
                <w:rStyle w:val="Hyperlink"/>
                <w:rFonts w:ascii="Times New Roman" w:hAnsi="Times New Roman" w:cs="Times New Roman"/>
                <w:smallCaps/>
                <w:noProof/>
                <w:spacing w:val="5"/>
              </w:rPr>
              <w:t>IZVJEŠĆE O RADU OPERATIVNO-TEHNIČKE KOORDINACIJE ZA KIBERNETIČKU SIGURNOST U 2022. GODINI</w:t>
            </w:r>
            <w:r w:rsidR="00CE6CEF">
              <w:rPr>
                <w:noProof/>
                <w:webHidden/>
              </w:rPr>
              <w:tab/>
            </w:r>
            <w:r w:rsidR="00CE6CEF">
              <w:rPr>
                <w:noProof/>
                <w:webHidden/>
              </w:rPr>
              <w:fldChar w:fldCharType="begin"/>
            </w:r>
            <w:r w:rsidR="00CE6CEF">
              <w:rPr>
                <w:noProof/>
                <w:webHidden/>
              </w:rPr>
              <w:instrText xml:space="preserve"> PAGEREF _Toc126219357 \h </w:instrText>
            </w:r>
            <w:r w:rsidR="00CE6CEF">
              <w:rPr>
                <w:noProof/>
                <w:webHidden/>
              </w:rPr>
            </w:r>
            <w:r w:rsidR="00CE6CEF">
              <w:rPr>
                <w:noProof/>
                <w:webHidden/>
              </w:rPr>
              <w:fldChar w:fldCharType="separate"/>
            </w:r>
            <w:r w:rsidR="00CE6CEF">
              <w:rPr>
                <w:noProof/>
                <w:webHidden/>
              </w:rPr>
              <w:t>12</w:t>
            </w:r>
            <w:r w:rsidR="00CE6CEF">
              <w:rPr>
                <w:noProof/>
                <w:webHidden/>
              </w:rPr>
              <w:fldChar w:fldCharType="end"/>
            </w:r>
          </w:hyperlink>
        </w:p>
        <w:p w:rsidR="00CE6CEF" w:rsidRDefault="00187AD4">
          <w:pPr>
            <w:pStyle w:val="TOC1"/>
            <w:rPr>
              <w:rFonts w:eastAsiaTheme="minorEastAsia"/>
              <w:noProof/>
              <w:lang w:val="en-GB" w:eastAsia="en-GB"/>
            </w:rPr>
          </w:pPr>
          <w:hyperlink w:anchor="_Toc126219358" w:history="1">
            <w:r w:rsidR="00CE6CEF" w:rsidRPr="000D4761">
              <w:rPr>
                <w:rStyle w:val="Hyperlink"/>
                <w:rFonts w:ascii="Times New Roman" w:hAnsi="Times New Roman" w:cs="Times New Roman"/>
                <w:smallCaps/>
                <w:noProof/>
                <w:spacing w:val="5"/>
              </w:rPr>
              <w:t>4.1.</w:t>
            </w:r>
            <w:r w:rsidR="00CE6CEF">
              <w:rPr>
                <w:rFonts w:eastAsiaTheme="minorEastAsia"/>
                <w:noProof/>
                <w:lang w:val="en-GB" w:eastAsia="en-GB"/>
              </w:rPr>
              <w:tab/>
            </w:r>
            <w:r w:rsidR="00CE6CEF" w:rsidRPr="000D4761">
              <w:rPr>
                <w:rStyle w:val="Hyperlink"/>
                <w:rFonts w:ascii="Times New Roman" w:hAnsi="Times New Roman" w:cs="Times New Roman"/>
                <w:smallCaps/>
                <w:noProof/>
                <w:spacing w:val="5"/>
              </w:rPr>
              <w:t>Sjednice Operativno-tehničke koordinacije</w:t>
            </w:r>
            <w:r w:rsidR="00CE6CEF">
              <w:rPr>
                <w:noProof/>
                <w:webHidden/>
              </w:rPr>
              <w:tab/>
            </w:r>
            <w:r w:rsidR="00CE6CEF">
              <w:rPr>
                <w:noProof/>
                <w:webHidden/>
              </w:rPr>
              <w:fldChar w:fldCharType="begin"/>
            </w:r>
            <w:r w:rsidR="00CE6CEF">
              <w:rPr>
                <w:noProof/>
                <w:webHidden/>
              </w:rPr>
              <w:instrText xml:space="preserve"> PAGEREF _Toc126219358 \h </w:instrText>
            </w:r>
            <w:r w:rsidR="00CE6CEF">
              <w:rPr>
                <w:noProof/>
                <w:webHidden/>
              </w:rPr>
            </w:r>
            <w:r w:rsidR="00CE6CEF">
              <w:rPr>
                <w:noProof/>
                <w:webHidden/>
              </w:rPr>
              <w:fldChar w:fldCharType="separate"/>
            </w:r>
            <w:r w:rsidR="00CE6CEF">
              <w:rPr>
                <w:noProof/>
                <w:webHidden/>
              </w:rPr>
              <w:t>12</w:t>
            </w:r>
            <w:r w:rsidR="00CE6CEF">
              <w:rPr>
                <w:noProof/>
                <w:webHidden/>
              </w:rPr>
              <w:fldChar w:fldCharType="end"/>
            </w:r>
          </w:hyperlink>
        </w:p>
        <w:p w:rsidR="00CE6CEF" w:rsidRDefault="00187AD4">
          <w:pPr>
            <w:pStyle w:val="TOC1"/>
            <w:rPr>
              <w:rFonts w:eastAsiaTheme="minorEastAsia"/>
              <w:noProof/>
              <w:lang w:val="en-GB" w:eastAsia="en-GB"/>
            </w:rPr>
          </w:pPr>
          <w:hyperlink w:anchor="_Toc126219359" w:history="1">
            <w:r w:rsidR="00CE6CEF" w:rsidRPr="000D4761">
              <w:rPr>
                <w:rStyle w:val="Hyperlink"/>
                <w:rFonts w:ascii="Times New Roman" w:hAnsi="Times New Roman" w:cs="Times New Roman"/>
                <w:smallCaps/>
                <w:noProof/>
                <w:spacing w:val="5"/>
              </w:rPr>
              <w:t>4.2.</w:t>
            </w:r>
            <w:r w:rsidR="00CE6CEF">
              <w:rPr>
                <w:rFonts w:eastAsiaTheme="minorEastAsia"/>
                <w:noProof/>
                <w:lang w:val="en-GB" w:eastAsia="en-GB"/>
              </w:rPr>
              <w:tab/>
            </w:r>
            <w:r w:rsidR="00CE6CEF" w:rsidRPr="000D4761">
              <w:rPr>
                <w:rStyle w:val="Hyperlink"/>
                <w:rFonts w:ascii="Times New Roman" w:hAnsi="Times New Roman" w:cs="Times New Roman"/>
                <w:smallCaps/>
                <w:noProof/>
                <w:spacing w:val="5"/>
              </w:rPr>
              <w:t>Pregled aktivnosti Operativno-tehničke koordinacije u 2022.</w:t>
            </w:r>
            <w:r w:rsidR="00CE6CEF">
              <w:rPr>
                <w:noProof/>
                <w:webHidden/>
              </w:rPr>
              <w:tab/>
            </w:r>
            <w:r w:rsidR="00CE6CEF">
              <w:rPr>
                <w:noProof/>
                <w:webHidden/>
              </w:rPr>
              <w:fldChar w:fldCharType="begin"/>
            </w:r>
            <w:r w:rsidR="00CE6CEF">
              <w:rPr>
                <w:noProof/>
                <w:webHidden/>
              </w:rPr>
              <w:instrText xml:space="preserve"> PAGEREF _Toc126219359 \h </w:instrText>
            </w:r>
            <w:r w:rsidR="00CE6CEF">
              <w:rPr>
                <w:noProof/>
                <w:webHidden/>
              </w:rPr>
            </w:r>
            <w:r w:rsidR="00CE6CEF">
              <w:rPr>
                <w:noProof/>
                <w:webHidden/>
              </w:rPr>
              <w:fldChar w:fldCharType="separate"/>
            </w:r>
            <w:r w:rsidR="00CE6CEF">
              <w:rPr>
                <w:noProof/>
                <w:webHidden/>
              </w:rPr>
              <w:t>12</w:t>
            </w:r>
            <w:r w:rsidR="00CE6CEF">
              <w:rPr>
                <w:noProof/>
                <w:webHidden/>
              </w:rPr>
              <w:fldChar w:fldCharType="end"/>
            </w:r>
          </w:hyperlink>
        </w:p>
        <w:p w:rsidR="00CE6CEF" w:rsidRDefault="00187AD4">
          <w:pPr>
            <w:pStyle w:val="TOC1"/>
            <w:rPr>
              <w:rFonts w:eastAsiaTheme="minorEastAsia"/>
              <w:noProof/>
              <w:lang w:val="en-GB" w:eastAsia="en-GB"/>
            </w:rPr>
          </w:pPr>
          <w:hyperlink w:anchor="_Toc126219360" w:history="1">
            <w:r w:rsidR="00CE6CEF" w:rsidRPr="000D4761">
              <w:rPr>
                <w:rStyle w:val="Hyperlink"/>
                <w:rFonts w:ascii="Times New Roman" w:hAnsi="Times New Roman" w:cs="Times New Roman"/>
                <w:smallCaps/>
                <w:noProof/>
                <w:spacing w:val="5"/>
              </w:rPr>
              <w:t>5.</w:t>
            </w:r>
            <w:r w:rsidR="00CE6CEF">
              <w:rPr>
                <w:rFonts w:eastAsiaTheme="minorEastAsia"/>
                <w:noProof/>
                <w:lang w:val="en-GB" w:eastAsia="en-GB"/>
              </w:rPr>
              <w:tab/>
            </w:r>
            <w:r w:rsidR="00CE6CEF" w:rsidRPr="000D4761">
              <w:rPr>
                <w:rStyle w:val="Hyperlink"/>
                <w:rFonts w:ascii="Times New Roman" w:hAnsi="Times New Roman" w:cs="Times New Roman"/>
                <w:smallCaps/>
                <w:noProof/>
                <w:spacing w:val="5"/>
              </w:rPr>
              <w:t>ZAKLJUČAK</w:t>
            </w:r>
            <w:r w:rsidR="00CE6CEF">
              <w:rPr>
                <w:noProof/>
                <w:webHidden/>
              </w:rPr>
              <w:tab/>
            </w:r>
            <w:r w:rsidR="00CE6CEF">
              <w:rPr>
                <w:noProof/>
                <w:webHidden/>
              </w:rPr>
              <w:fldChar w:fldCharType="begin"/>
            </w:r>
            <w:r w:rsidR="00CE6CEF">
              <w:rPr>
                <w:noProof/>
                <w:webHidden/>
              </w:rPr>
              <w:instrText xml:space="preserve"> PAGEREF _Toc126219360 \h </w:instrText>
            </w:r>
            <w:r w:rsidR="00CE6CEF">
              <w:rPr>
                <w:noProof/>
                <w:webHidden/>
              </w:rPr>
            </w:r>
            <w:r w:rsidR="00CE6CEF">
              <w:rPr>
                <w:noProof/>
                <w:webHidden/>
              </w:rPr>
              <w:fldChar w:fldCharType="separate"/>
            </w:r>
            <w:r w:rsidR="00CE6CEF">
              <w:rPr>
                <w:noProof/>
                <w:webHidden/>
              </w:rPr>
              <w:t>26</w:t>
            </w:r>
            <w:r w:rsidR="00CE6CEF">
              <w:rPr>
                <w:noProof/>
                <w:webHidden/>
              </w:rPr>
              <w:fldChar w:fldCharType="end"/>
            </w:r>
          </w:hyperlink>
        </w:p>
        <w:p w:rsidR="00CE6CEF" w:rsidRDefault="00187AD4">
          <w:pPr>
            <w:pStyle w:val="TOC1"/>
            <w:rPr>
              <w:rFonts w:eastAsiaTheme="minorEastAsia"/>
              <w:noProof/>
              <w:lang w:val="en-GB" w:eastAsia="en-GB"/>
            </w:rPr>
          </w:pPr>
          <w:hyperlink w:anchor="_Toc126219361" w:history="1">
            <w:r w:rsidR="00CE6CEF" w:rsidRPr="000D4761">
              <w:rPr>
                <w:rStyle w:val="Hyperlink"/>
                <w:rFonts w:ascii="Times New Roman" w:hAnsi="Times New Roman" w:cs="Times New Roman"/>
                <w:smallCaps/>
                <w:noProof/>
                <w:spacing w:val="5"/>
              </w:rPr>
              <w:t>6.</w:t>
            </w:r>
            <w:r w:rsidR="00CE6CEF">
              <w:rPr>
                <w:rFonts w:eastAsiaTheme="minorEastAsia"/>
                <w:noProof/>
                <w:lang w:val="en-GB" w:eastAsia="en-GB"/>
              </w:rPr>
              <w:tab/>
            </w:r>
            <w:r w:rsidR="00CE6CEF" w:rsidRPr="000D4761">
              <w:rPr>
                <w:rStyle w:val="Hyperlink"/>
                <w:rFonts w:ascii="Times New Roman" w:hAnsi="Times New Roman" w:cs="Times New Roman"/>
                <w:smallCaps/>
                <w:noProof/>
                <w:spacing w:val="5"/>
              </w:rPr>
              <w:t>Članovi vijeća</w:t>
            </w:r>
            <w:r w:rsidR="00CE6CEF">
              <w:rPr>
                <w:noProof/>
                <w:webHidden/>
              </w:rPr>
              <w:tab/>
            </w:r>
            <w:r w:rsidR="00CE6CEF">
              <w:rPr>
                <w:noProof/>
                <w:webHidden/>
              </w:rPr>
              <w:fldChar w:fldCharType="begin"/>
            </w:r>
            <w:r w:rsidR="00CE6CEF">
              <w:rPr>
                <w:noProof/>
                <w:webHidden/>
              </w:rPr>
              <w:instrText xml:space="preserve"> PAGEREF _Toc126219361 \h </w:instrText>
            </w:r>
            <w:r w:rsidR="00CE6CEF">
              <w:rPr>
                <w:noProof/>
                <w:webHidden/>
              </w:rPr>
            </w:r>
            <w:r w:rsidR="00CE6CEF">
              <w:rPr>
                <w:noProof/>
                <w:webHidden/>
              </w:rPr>
              <w:fldChar w:fldCharType="separate"/>
            </w:r>
            <w:r w:rsidR="00CE6CEF">
              <w:rPr>
                <w:noProof/>
                <w:webHidden/>
              </w:rPr>
              <w:t>27</w:t>
            </w:r>
            <w:r w:rsidR="00CE6CEF">
              <w:rPr>
                <w:noProof/>
                <w:webHidden/>
              </w:rPr>
              <w:fldChar w:fldCharType="end"/>
            </w:r>
          </w:hyperlink>
        </w:p>
        <w:p w:rsidR="00BE0FD6" w:rsidRPr="00CC55A2" w:rsidRDefault="00BE0FD6" w:rsidP="002D736E">
          <w:pPr>
            <w:spacing w:after="0" w:line="360" w:lineRule="auto"/>
            <w:rPr>
              <w:rFonts w:ascii="Times New Roman" w:hAnsi="Times New Roman" w:cs="Times New Roman"/>
              <w:sz w:val="24"/>
              <w:szCs w:val="24"/>
            </w:rPr>
          </w:pPr>
          <w:r w:rsidRPr="00CC55A2">
            <w:rPr>
              <w:rFonts w:ascii="Times New Roman" w:hAnsi="Times New Roman" w:cs="Times New Roman"/>
              <w:b/>
              <w:bCs/>
              <w:sz w:val="24"/>
              <w:szCs w:val="24"/>
            </w:rPr>
            <w:fldChar w:fldCharType="end"/>
          </w:r>
        </w:p>
      </w:sdtContent>
    </w:sdt>
    <w:p w:rsidR="00EE382A" w:rsidRPr="00CC55A2" w:rsidRDefault="00EE382A" w:rsidP="00594433">
      <w:pPr>
        <w:spacing w:after="0" w:line="276" w:lineRule="auto"/>
        <w:jc w:val="both"/>
        <w:rPr>
          <w:rFonts w:ascii="Times New Roman" w:hAnsi="Times New Roman" w:cs="Times New Roman"/>
          <w:sz w:val="24"/>
          <w:szCs w:val="24"/>
        </w:rPr>
      </w:pPr>
    </w:p>
    <w:p w:rsidR="006B519F" w:rsidRPr="00CC55A2" w:rsidRDefault="00FE51DE" w:rsidP="004B6E82">
      <w:pPr>
        <w:pStyle w:val="Heading1"/>
        <w:numPr>
          <w:ilvl w:val="0"/>
          <w:numId w:val="1"/>
        </w:numPr>
        <w:spacing w:before="0" w:after="120" w:line="276" w:lineRule="auto"/>
        <w:rPr>
          <w:rStyle w:val="BookTitle"/>
          <w:rFonts w:ascii="Times New Roman" w:hAnsi="Times New Roman" w:cs="Times New Roman"/>
          <w:b/>
          <w:color w:val="auto"/>
          <w:sz w:val="24"/>
        </w:rPr>
      </w:pPr>
      <w:r w:rsidRPr="00CC55A2">
        <w:rPr>
          <w:rFonts w:ascii="Times New Roman" w:hAnsi="Times New Roman" w:cs="Times New Roman"/>
          <w:color w:val="auto"/>
          <w:sz w:val="24"/>
          <w:szCs w:val="24"/>
        </w:rPr>
        <w:br w:type="page"/>
      </w:r>
      <w:bookmarkStart w:id="0" w:name="_Toc126219351"/>
      <w:r w:rsidR="006B519F" w:rsidRPr="00CC55A2">
        <w:rPr>
          <w:rStyle w:val="BookTitle"/>
          <w:rFonts w:ascii="Times New Roman" w:hAnsi="Times New Roman" w:cs="Times New Roman"/>
          <w:b/>
          <w:color w:val="auto"/>
          <w:sz w:val="24"/>
        </w:rPr>
        <w:lastRenderedPageBreak/>
        <w:t>SAŽETAK</w:t>
      </w:r>
      <w:bookmarkEnd w:id="0"/>
    </w:p>
    <w:p w:rsidR="004B6E82" w:rsidRPr="00CC55A2" w:rsidRDefault="004B6E82" w:rsidP="004B6E82">
      <w:pPr>
        <w:spacing w:after="120" w:line="276" w:lineRule="auto"/>
        <w:jc w:val="both"/>
        <w:rPr>
          <w:rFonts w:ascii="Times New Roman" w:hAnsi="Times New Roman" w:cs="Times New Roman"/>
          <w:sz w:val="24"/>
          <w:szCs w:val="24"/>
        </w:rPr>
      </w:pPr>
    </w:p>
    <w:p w:rsidR="0032754F" w:rsidRPr="00CC55A2" w:rsidRDefault="0032754F"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 xml:space="preserve">Kibernetička pitanja od važnosti za državu i globalno okruženje predstavljaju puno šire područje od područja kibernetičke sigurnosti kojim se bavi </w:t>
      </w:r>
      <w:r w:rsidR="001E69B0" w:rsidRPr="00CC55A2">
        <w:rPr>
          <w:rFonts w:ascii="Times New Roman" w:hAnsi="Times New Roman" w:cs="Times New Roman"/>
          <w:sz w:val="24"/>
          <w:szCs w:val="24"/>
        </w:rPr>
        <w:t xml:space="preserve">Nacionalno vijeće za kibernetičku sigurnost </w:t>
      </w:r>
      <w:r w:rsidRPr="00CC55A2">
        <w:rPr>
          <w:rFonts w:ascii="Times New Roman" w:hAnsi="Times New Roman" w:cs="Times New Roman"/>
          <w:sz w:val="24"/>
          <w:szCs w:val="24"/>
        </w:rPr>
        <w:t>i usko su povezana s nizom tradicionalnih resora državne uprave, dok kibernetička sigurnost u tim pitanjima predstavlja samo podlogu za njihov nesmetani razvoj u virtualnoj dimenziji suvremenog društva.</w:t>
      </w:r>
    </w:p>
    <w:p w:rsidR="0032754F" w:rsidRPr="00CC55A2" w:rsidRDefault="0032754F"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 xml:space="preserve">Kibernetička sigurnost dio je svih procesa državne uprave s obzirom da </w:t>
      </w:r>
      <w:r w:rsidR="001E69B0" w:rsidRPr="00CC55A2">
        <w:rPr>
          <w:rFonts w:ascii="Times New Roman" w:hAnsi="Times New Roman" w:cs="Times New Roman"/>
          <w:sz w:val="24"/>
          <w:szCs w:val="24"/>
        </w:rPr>
        <w:t xml:space="preserve">se </w:t>
      </w:r>
      <w:r w:rsidRPr="00CC55A2">
        <w:rPr>
          <w:rFonts w:ascii="Times New Roman" w:hAnsi="Times New Roman" w:cs="Times New Roman"/>
          <w:sz w:val="24"/>
          <w:szCs w:val="24"/>
        </w:rPr>
        <w:t>svi procesi oslanjaju na ispravno funkcioniranje komunikacijsko-informacijskih sustava, bilo izravno, kroz obradu, pohranu i prijenos podataka, bilo posredno kroz upravljanje temeljnim uslugama (npr. distribucijom električne energije, promet</w:t>
      </w:r>
      <w:r w:rsidR="000E7466" w:rsidRPr="00CC55A2">
        <w:rPr>
          <w:rFonts w:ascii="Times New Roman" w:hAnsi="Times New Roman" w:cs="Times New Roman"/>
          <w:sz w:val="24"/>
          <w:szCs w:val="24"/>
        </w:rPr>
        <w:t>om</w:t>
      </w:r>
      <w:r w:rsidRPr="00CC55A2">
        <w:rPr>
          <w:rFonts w:ascii="Times New Roman" w:hAnsi="Times New Roman" w:cs="Times New Roman"/>
          <w:sz w:val="24"/>
          <w:szCs w:val="24"/>
        </w:rPr>
        <w:t xml:space="preserve"> itd.).</w:t>
      </w:r>
    </w:p>
    <w:p w:rsidR="0032754F" w:rsidRPr="00CC55A2" w:rsidRDefault="0032754F"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S obzirom na veliku raspršenost odgovornosti državnih tijela u kibernetičkom prostoru</w:t>
      </w:r>
      <w:r w:rsidR="00D6794D" w:rsidRPr="00CC55A2">
        <w:rPr>
          <w:rFonts w:ascii="Times New Roman" w:hAnsi="Times New Roman" w:cs="Times New Roman"/>
          <w:sz w:val="24"/>
          <w:szCs w:val="24"/>
        </w:rPr>
        <w:t>,</w:t>
      </w:r>
      <w:r w:rsidRPr="00CC55A2">
        <w:rPr>
          <w:rFonts w:ascii="Times New Roman" w:hAnsi="Times New Roman" w:cs="Times New Roman"/>
          <w:sz w:val="24"/>
          <w:szCs w:val="24"/>
        </w:rPr>
        <w:t xml:space="preserve"> uspostavom </w:t>
      </w:r>
      <w:r w:rsidR="006E7E12" w:rsidRPr="00CC55A2">
        <w:rPr>
          <w:rFonts w:ascii="Times New Roman" w:hAnsi="Times New Roman" w:cs="Times New Roman"/>
          <w:sz w:val="24"/>
          <w:szCs w:val="24"/>
        </w:rPr>
        <w:t>Nacionalnog v</w:t>
      </w:r>
      <w:r w:rsidRPr="00CC55A2">
        <w:rPr>
          <w:rFonts w:ascii="Times New Roman" w:hAnsi="Times New Roman" w:cs="Times New Roman"/>
          <w:sz w:val="24"/>
          <w:szCs w:val="24"/>
        </w:rPr>
        <w:t>ijeć</w:t>
      </w:r>
      <w:r w:rsidR="00EF2145" w:rsidRPr="00CC55A2">
        <w:rPr>
          <w:rFonts w:ascii="Times New Roman" w:hAnsi="Times New Roman" w:cs="Times New Roman"/>
          <w:sz w:val="24"/>
          <w:szCs w:val="24"/>
        </w:rPr>
        <w:t>a</w:t>
      </w:r>
      <w:r w:rsidRPr="00CC55A2">
        <w:rPr>
          <w:rFonts w:ascii="Times New Roman" w:hAnsi="Times New Roman" w:cs="Times New Roman"/>
          <w:sz w:val="24"/>
          <w:szCs w:val="24"/>
        </w:rPr>
        <w:t xml:space="preserve"> </w:t>
      </w:r>
      <w:r w:rsidR="006E7E12" w:rsidRPr="00CC55A2">
        <w:rPr>
          <w:rFonts w:ascii="Times New Roman" w:hAnsi="Times New Roman" w:cs="Times New Roman"/>
          <w:sz w:val="24"/>
          <w:szCs w:val="24"/>
        </w:rPr>
        <w:t xml:space="preserve">za kibernetičku sigurnost </w:t>
      </w:r>
      <w:r w:rsidRPr="00CC55A2">
        <w:rPr>
          <w:rFonts w:ascii="Times New Roman" w:hAnsi="Times New Roman" w:cs="Times New Roman"/>
          <w:sz w:val="24"/>
          <w:szCs w:val="24"/>
        </w:rPr>
        <w:t xml:space="preserve">uspostavljen je mehanizam dijeljenja informacija i usklađivanja postupanja državne uprave na stručnoj i političkoj/upravnoj razini. </w:t>
      </w:r>
      <w:r w:rsidR="00B25D0F" w:rsidRPr="00CC55A2">
        <w:rPr>
          <w:rFonts w:ascii="Times New Roman" w:hAnsi="Times New Roman" w:cs="Times New Roman"/>
          <w:sz w:val="24"/>
          <w:szCs w:val="24"/>
        </w:rPr>
        <w:t>No, unatoč tome, svako od tijela treba razvijati vlastite sposobnosti uočavanja i suočavanja s prijetnjama i rizicima koji svakodnevno dolaze iz kibernetičkog prostora, kako bi djelovali proaktivno.</w:t>
      </w:r>
    </w:p>
    <w:p w:rsidR="00F631A6" w:rsidRPr="00CC55A2" w:rsidRDefault="002A102A" w:rsidP="004B6E82">
      <w:pPr>
        <w:spacing w:after="120" w:line="276" w:lineRule="auto"/>
        <w:jc w:val="both"/>
        <w:rPr>
          <w:rFonts w:ascii="Times New Roman" w:eastAsia="Times New Roman" w:hAnsi="Times New Roman" w:cs="Times New Roman"/>
          <w:sz w:val="18"/>
          <w:szCs w:val="18"/>
          <w:lang w:eastAsia="en-GB"/>
        </w:rPr>
      </w:pPr>
      <w:r>
        <w:rPr>
          <w:rFonts w:ascii="Times New Roman" w:hAnsi="Times New Roman" w:cs="Times New Roman"/>
          <w:sz w:val="24"/>
          <w:szCs w:val="24"/>
        </w:rPr>
        <w:t>Bližimo se polovini</w:t>
      </w:r>
      <w:r w:rsidR="00F631A6" w:rsidRPr="00CC55A2">
        <w:rPr>
          <w:rFonts w:ascii="Times New Roman" w:hAnsi="Times New Roman" w:cs="Times New Roman"/>
          <w:sz w:val="24"/>
          <w:szCs w:val="24"/>
        </w:rPr>
        <w:t xml:space="preserve"> digitalnog desetljeća, u kojem se završetak digitalne transformacije društva i gospodarstva </w:t>
      </w:r>
      <w:r w:rsidR="00D36DDB" w:rsidRPr="00CC55A2">
        <w:rPr>
          <w:rFonts w:ascii="Times New Roman" w:hAnsi="Times New Roman" w:cs="Times New Roman"/>
          <w:sz w:val="24"/>
          <w:szCs w:val="24"/>
        </w:rPr>
        <w:t xml:space="preserve">na razini EU-a </w:t>
      </w:r>
      <w:r w:rsidR="00F631A6" w:rsidRPr="00CC55A2">
        <w:rPr>
          <w:rFonts w:ascii="Times New Roman" w:hAnsi="Times New Roman" w:cs="Times New Roman"/>
          <w:sz w:val="24"/>
          <w:szCs w:val="24"/>
        </w:rPr>
        <w:t xml:space="preserve">očekuje do 2030., a sposobnosti u digitalnim vještinama, infrastrukturi i digitalizaciji poslovanja ne prate dovoljno brzo ritam </w:t>
      </w:r>
      <w:r w:rsidR="00D36DDB" w:rsidRPr="00CC55A2">
        <w:rPr>
          <w:rFonts w:ascii="Times New Roman" w:hAnsi="Times New Roman" w:cs="Times New Roman"/>
          <w:sz w:val="24"/>
          <w:szCs w:val="24"/>
        </w:rPr>
        <w:t xml:space="preserve">potreba </w:t>
      </w:r>
      <w:r w:rsidR="00F631A6" w:rsidRPr="00CC55A2">
        <w:rPr>
          <w:rFonts w:ascii="Times New Roman" w:hAnsi="Times New Roman" w:cs="Times New Roman"/>
          <w:sz w:val="24"/>
          <w:szCs w:val="24"/>
        </w:rPr>
        <w:t>transformacije.</w:t>
      </w:r>
      <w:r w:rsidR="0015733C" w:rsidRPr="00CC55A2">
        <w:rPr>
          <w:rFonts w:ascii="Times New Roman" w:hAnsi="Times New Roman" w:cs="Times New Roman"/>
          <w:sz w:val="24"/>
          <w:szCs w:val="24"/>
        </w:rPr>
        <w:t xml:space="preserve"> </w:t>
      </w:r>
      <w:r w:rsidR="00D36DDB" w:rsidRPr="00CC55A2">
        <w:rPr>
          <w:rFonts w:ascii="Times New Roman" w:hAnsi="Times New Roman" w:cs="Times New Roman"/>
          <w:sz w:val="24"/>
          <w:szCs w:val="24"/>
        </w:rPr>
        <w:t xml:space="preserve">U takvim okolnostima, u kojima se na razini EU-a donose uredbe galopirajućim tempom, a koje se u svim segmentima i tematikama dotiču kibernetičke sigurnosti, koja je u današnje vrijeme alat svega poslovanja, Vijeće je ispunilo svoju koordinativnu ulogu, no tijela moraju uložiti dodatne napore za razvoj svojih vlastitih sposobnosti i razvoj ljudskih potencijala, koji će moći </w:t>
      </w:r>
      <w:r w:rsidR="003E04DA" w:rsidRPr="00CC55A2">
        <w:rPr>
          <w:rFonts w:ascii="Times New Roman" w:hAnsi="Times New Roman" w:cs="Times New Roman"/>
          <w:sz w:val="24"/>
          <w:szCs w:val="24"/>
        </w:rPr>
        <w:t xml:space="preserve">adekvatno </w:t>
      </w:r>
      <w:r w:rsidR="00D36DDB" w:rsidRPr="00CC55A2">
        <w:rPr>
          <w:rFonts w:ascii="Times New Roman" w:hAnsi="Times New Roman" w:cs="Times New Roman"/>
          <w:sz w:val="24"/>
          <w:szCs w:val="24"/>
        </w:rPr>
        <w:t>pratiti ovu ubrzanu dinamiku.</w:t>
      </w:r>
    </w:p>
    <w:p w:rsidR="00F631A6" w:rsidRPr="00CC55A2" w:rsidRDefault="00F631A6" w:rsidP="004B6E82">
      <w:pPr>
        <w:shd w:val="clear" w:color="auto" w:fill="FFFFFF"/>
        <w:spacing w:after="120" w:line="276" w:lineRule="auto"/>
        <w:jc w:val="both"/>
        <w:rPr>
          <w:rFonts w:ascii="Times New Roman" w:eastAsia="Times New Roman" w:hAnsi="Times New Roman" w:cs="Times New Roman"/>
          <w:sz w:val="18"/>
          <w:szCs w:val="18"/>
          <w:lang w:eastAsia="en-GB"/>
        </w:rPr>
      </w:pPr>
    </w:p>
    <w:p w:rsidR="00F631A6" w:rsidRPr="00CC55A2" w:rsidRDefault="00F631A6" w:rsidP="004B6E82">
      <w:pPr>
        <w:spacing w:after="120" w:line="276" w:lineRule="auto"/>
        <w:jc w:val="both"/>
        <w:rPr>
          <w:rFonts w:ascii="Times New Roman" w:hAnsi="Times New Roman" w:cs="Times New Roman"/>
          <w:sz w:val="24"/>
          <w:szCs w:val="24"/>
        </w:rPr>
      </w:pPr>
    </w:p>
    <w:p w:rsidR="006B519F" w:rsidRPr="00CC55A2" w:rsidRDefault="006B519F" w:rsidP="004B6E82">
      <w:pPr>
        <w:spacing w:after="120" w:line="276" w:lineRule="auto"/>
        <w:rPr>
          <w:rFonts w:ascii="Times New Roman" w:hAnsi="Times New Roman" w:cs="Times New Roman"/>
          <w:b/>
          <w:sz w:val="24"/>
          <w:szCs w:val="24"/>
        </w:rPr>
      </w:pPr>
      <w:r w:rsidRPr="00CC55A2">
        <w:rPr>
          <w:rFonts w:ascii="Times New Roman" w:hAnsi="Times New Roman" w:cs="Times New Roman"/>
          <w:b/>
          <w:sz w:val="24"/>
          <w:szCs w:val="24"/>
        </w:rPr>
        <w:br w:type="page"/>
      </w:r>
    </w:p>
    <w:p w:rsidR="00702552" w:rsidRPr="00CC55A2" w:rsidRDefault="00EE382A" w:rsidP="00341FDA">
      <w:pPr>
        <w:pStyle w:val="Heading1"/>
        <w:numPr>
          <w:ilvl w:val="0"/>
          <w:numId w:val="1"/>
        </w:numPr>
        <w:spacing w:before="0" w:after="120" w:line="276" w:lineRule="auto"/>
        <w:rPr>
          <w:rStyle w:val="BookTitle"/>
          <w:rFonts w:ascii="Times New Roman" w:hAnsi="Times New Roman" w:cs="Times New Roman"/>
          <w:b/>
          <w:color w:val="auto"/>
          <w:sz w:val="24"/>
        </w:rPr>
      </w:pPr>
      <w:bookmarkStart w:id="1" w:name="_Toc33607001"/>
      <w:bookmarkStart w:id="2" w:name="_Toc126219352"/>
      <w:r w:rsidRPr="00CC55A2">
        <w:rPr>
          <w:rStyle w:val="BookTitle"/>
          <w:rFonts w:ascii="Times New Roman" w:hAnsi="Times New Roman" w:cs="Times New Roman"/>
          <w:b/>
          <w:color w:val="auto"/>
          <w:sz w:val="24"/>
        </w:rPr>
        <w:lastRenderedPageBreak/>
        <w:t>UVOD</w:t>
      </w:r>
      <w:bookmarkEnd w:id="1"/>
      <w:bookmarkEnd w:id="2"/>
    </w:p>
    <w:p w:rsidR="007131F7" w:rsidRPr="00CC55A2" w:rsidRDefault="007131F7" w:rsidP="004B6E82">
      <w:pPr>
        <w:spacing w:after="120" w:line="276" w:lineRule="auto"/>
        <w:jc w:val="both"/>
        <w:rPr>
          <w:rFonts w:ascii="Times New Roman" w:hAnsi="Times New Roman" w:cs="Times New Roman"/>
          <w:b/>
          <w:sz w:val="24"/>
          <w:szCs w:val="24"/>
        </w:rPr>
      </w:pPr>
    </w:p>
    <w:p w:rsidR="00A94A23" w:rsidRPr="00CC55A2" w:rsidRDefault="00124952"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b/>
          <w:sz w:val="24"/>
          <w:szCs w:val="24"/>
        </w:rPr>
        <w:t xml:space="preserve">Nacionalno vijeće za kibernetičku sigurnost </w:t>
      </w:r>
      <w:r w:rsidRPr="00CC55A2">
        <w:rPr>
          <w:rFonts w:ascii="Times New Roman" w:hAnsi="Times New Roman" w:cs="Times New Roman"/>
          <w:sz w:val="24"/>
          <w:szCs w:val="24"/>
        </w:rPr>
        <w:t>(</w:t>
      </w:r>
      <w:r w:rsidR="00105EEF">
        <w:rPr>
          <w:rFonts w:ascii="Times New Roman" w:hAnsi="Times New Roman" w:cs="Times New Roman"/>
          <w:sz w:val="24"/>
          <w:szCs w:val="24"/>
        </w:rPr>
        <w:t>u daljnjem tekstu</w:t>
      </w:r>
      <w:r w:rsidRPr="00CC55A2">
        <w:rPr>
          <w:rFonts w:ascii="Times New Roman" w:hAnsi="Times New Roman" w:cs="Times New Roman"/>
          <w:sz w:val="24"/>
          <w:szCs w:val="24"/>
        </w:rPr>
        <w:t xml:space="preserve">: </w:t>
      </w:r>
      <w:r w:rsidR="00A94A23" w:rsidRPr="00CC55A2">
        <w:rPr>
          <w:rFonts w:ascii="Times New Roman" w:hAnsi="Times New Roman" w:cs="Times New Roman"/>
          <w:sz w:val="24"/>
          <w:szCs w:val="24"/>
        </w:rPr>
        <w:t>Vijeće</w:t>
      </w:r>
      <w:r w:rsidRPr="00CC55A2">
        <w:rPr>
          <w:rFonts w:ascii="Times New Roman" w:hAnsi="Times New Roman" w:cs="Times New Roman"/>
          <w:sz w:val="24"/>
          <w:szCs w:val="24"/>
        </w:rPr>
        <w:t>)</w:t>
      </w:r>
      <w:r w:rsidR="00D172A6" w:rsidRPr="00CC55A2">
        <w:rPr>
          <w:rFonts w:ascii="Times New Roman" w:hAnsi="Times New Roman" w:cs="Times New Roman"/>
          <w:sz w:val="24"/>
          <w:szCs w:val="24"/>
        </w:rPr>
        <w:t xml:space="preserve"> </w:t>
      </w:r>
      <w:r w:rsidR="00DC2D42" w:rsidRPr="00CC55A2">
        <w:rPr>
          <w:rFonts w:ascii="Times New Roman" w:hAnsi="Times New Roman" w:cs="Times New Roman"/>
          <w:sz w:val="24"/>
          <w:szCs w:val="24"/>
        </w:rPr>
        <w:t xml:space="preserve">započinje </w:t>
      </w:r>
      <w:r w:rsidR="00337FF8" w:rsidRPr="00CC55A2">
        <w:rPr>
          <w:rFonts w:ascii="Times New Roman" w:hAnsi="Times New Roman" w:cs="Times New Roman"/>
          <w:sz w:val="24"/>
          <w:szCs w:val="24"/>
        </w:rPr>
        <w:t>s</w:t>
      </w:r>
      <w:r w:rsidR="00DC2D42" w:rsidRPr="00CC55A2">
        <w:rPr>
          <w:rFonts w:ascii="Times New Roman" w:hAnsi="Times New Roman" w:cs="Times New Roman"/>
          <w:sz w:val="24"/>
          <w:szCs w:val="24"/>
        </w:rPr>
        <w:t xml:space="preserve"> radom 16. ožujka 2017. godine održavanjem prve konstituirajuće sjednice, </w:t>
      </w:r>
      <w:r w:rsidR="00D172A6" w:rsidRPr="00CC55A2">
        <w:rPr>
          <w:rFonts w:ascii="Times New Roman" w:hAnsi="Times New Roman" w:cs="Times New Roman"/>
          <w:sz w:val="24"/>
          <w:szCs w:val="24"/>
        </w:rPr>
        <w:t xml:space="preserve">slijedom Rješenja o imenovanju predsjednika, zamjenika predsjednika, članova i zamjenika članova </w:t>
      </w:r>
      <w:r w:rsidRPr="00CC55A2">
        <w:rPr>
          <w:rFonts w:ascii="Times New Roman" w:hAnsi="Times New Roman" w:cs="Times New Roman"/>
          <w:sz w:val="24"/>
          <w:szCs w:val="24"/>
        </w:rPr>
        <w:t>Vijeća</w:t>
      </w:r>
      <w:r w:rsidR="00D172A6" w:rsidRPr="00CC55A2">
        <w:rPr>
          <w:rFonts w:ascii="Times New Roman" w:hAnsi="Times New Roman" w:cs="Times New Roman"/>
          <w:sz w:val="24"/>
          <w:szCs w:val="24"/>
        </w:rPr>
        <w:t xml:space="preserve">, </w:t>
      </w:r>
      <w:r w:rsidR="00B6105A" w:rsidRPr="00CC55A2">
        <w:rPr>
          <w:rFonts w:ascii="Times New Roman" w:hAnsi="Times New Roman" w:cs="Times New Roman"/>
          <w:sz w:val="24"/>
          <w:szCs w:val="24"/>
        </w:rPr>
        <w:t xml:space="preserve">a </w:t>
      </w:r>
      <w:r w:rsidR="00D172A6" w:rsidRPr="00CC55A2">
        <w:rPr>
          <w:rFonts w:ascii="Times New Roman" w:hAnsi="Times New Roman" w:cs="Times New Roman"/>
          <w:sz w:val="24"/>
          <w:szCs w:val="24"/>
        </w:rPr>
        <w:t>koje je donijela Vlada R</w:t>
      </w:r>
      <w:r w:rsidR="006E7E12" w:rsidRPr="00CC55A2">
        <w:rPr>
          <w:rFonts w:ascii="Times New Roman" w:hAnsi="Times New Roman" w:cs="Times New Roman"/>
          <w:sz w:val="24"/>
          <w:szCs w:val="24"/>
        </w:rPr>
        <w:t>H</w:t>
      </w:r>
      <w:r w:rsidR="00D172A6" w:rsidRPr="00CC55A2">
        <w:rPr>
          <w:rFonts w:ascii="Times New Roman" w:hAnsi="Times New Roman" w:cs="Times New Roman"/>
          <w:sz w:val="24"/>
          <w:szCs w:val="24"/>
        </w:rPr>
        <w:t xml:space="preserve"> na sjednici održanoj 16. veljače 2017. godine.</w:t>
      </w:r>
      <w:r w:rsidR="00F127AF" w:rsidRPr="00CC55A2">
        <w:rPr>
          <w:rFonts w:ascii="Times New Roman" w:hAnsi="Times New Roman" w:cs="Times New Roman"/>
          <w:sz w:val="24"/>
          <w:szCs w:val="24"/>
        </w:rPr>
        <w:t xml:space="preserve"> </w:t>
      </w:r>
      <w:r w:rsidR="007D1E50" w:rsidRPr="00CC55A2">
        <w:rPr>
          <w:rFonts w:ascii="Times New Roman" w:hAnsi="Times New Roman" w:cs="Times New Roman"/>
          <w:sz w:val="24"/>
          <w:szCs w:val="24"/>
        </w:rPr>
        <w:t xml:space="preserve">Odlukom Vlade RH od 22. ožujka 2018. godine proširen je sastav Vijeća s dva tijela – Ministarstvom mora, prometa i infrastrukture i Središnjim državnim uredom za razvoj digitalnog društva. </w:t>
      </w:r>
      <w:r w:rsidR="001235F4" w:rsidRPr="00CC55A2">
        <w:rPr>
          <w:rFonts w:ascii="Times New Roman" w:hAnsi="Times New Roman" w:cs="Times New Roman"/>
          <w:sz w:val="24"/>
          <w:szCs w:val="24"/>
        </w:rPr>
        <w:t xml:space="preserve">Nakon nekoliko izmjena Odluke </w:t>
      </w:r>
      <w:r w:rsidR="00907D97" w:rsidRPr="00CC55A2">
        <w:rPr>
          <w:rFonts w:ascii="Times New Roman" w:hAnsi="Times New Roman" w:cs="Times New Roman"/>
          <w:sz w:val="24"/>
          <w:szCs w:val="24"/>
        </w:rPr>
        <w:t>(„Narodne novine“, br</w:t>
      </w:r>
      <w:r w:rsidR="00105EEF">
        <w:rPr>
          <w:rFonts w:ascii="Times New Roman" w:hAnsi="Times New Roman" w:cs="Times New Roman"/>
          <w:sz w:val="24"/>
          <w:szCs w:val="24"/>
        </w:rPr>
        <w:t>.</w:t>
      </w:r>
      <w:r w:rsidR="00907D97" w:rsidRPr="00CC55A2">
        <w:rPr>
          <w:rFonts w:ascii="Times New Roman" w:hAnsi="Times New Roman" w:cs="Times New Roman"/>
          <w:sz w:val="24"/>
          <w:szCs w:val="24"/>
        </w:rPr>
        <w:t xml:space="preserve"> 61/16</w:t>
      </w:r>
      <w:r w:rsidR="00105EEF">
        <w:rPr>
          <w:rFonts w:ascii="Times New Roman" w:hAnsi="Times New Roman" w:cs="Times New Roman"/>
          <w:sz w:val="24"/>
          <w:szCs w:val="24"/>
        </w:rPr>
        <w:t>.</w:t>
      </w:r>
      <w:r w:rsidR="00907D97" w:rsidRPr="00CC55A2">
        <w:rPr>
          <w:rFonts w:ascii="Times New Roman" w:hAnsi="Times New Roman" w:cs="Times New Roman"/>
          <w:sz w:val="24"/>
          <w:szCs w:val="24"/>
        </w:rPr>
        <w:t>, 28/18</w:t>
      </w:r>
      <w:r w:rsidR="00105EEF">
        <w:rPr>
          <w:rFonts w:ascii="Times New Roman" w:hAnsi="Times New Roman" w:cs="Times New Roman"/>
          <w:sz w:val="24"/>
          <w:szCs w:val="24"/>
        </w:rPr>
        <w:t>.</w:t>
      </w:r>
      <w:r w:rsidR="00907D97" w:rsidRPr="00CC55A2">
        <w:rPr>
          <w:rFonts w:ascii="Times New Roman" w:hAnsi="Times New Roman" w:cs="Times New Roman"/>
          <w:sz w:val="24"/>
          <w:szCs w:val="24"/>
        </w:rPr>
        <w:t>, 110/18</w:t>
      </w:r>
      <w:r w:rsidR="00105EEF">
        <w:rPr>
          <w:rFonts w:ascii="Times New Roman" w:hAnsi="Times New Roman" w:cs="Times New Roman"/>
          <w:sz w:val="24"/>
          <w:szCs w:val="24"/>
        </w:rPr>
        <w:t>.</w:t>
      </w:r>
      <w:r w:rsidR="00907D97" w:rsidRPr="00CC55A2">
        <w:rPr>
          <w:rFonts w:ascii="Times New Roman" w:hAnsi="Times New Roman" w:cs="Times New Roman"/>
          <w:sz w:val="24"/>
          <w:szCs w:val="24"/>
        </w:rPr>
        <w:t>, 79/19</w:t>
      </w:r>
      <w:r w:rsidR="00105EEF">
        <w:rPr>
          <w:rFonts w:ascii="Times New Roman" w:hAnsi="Times New Roman" w:cs="Times New Roman"/>
          <w:sz w:val="24"/>
          <w:szCs w:val="24"/>
        </w:rPr>
        <w:t>.</w:t>
      </w:r>
      <w:r w:rsidR="00907D97" w:rsidRPr="00CC55A2">
        <w:rPr>
          <w:rFonts w:ascii="Times New Roman" w:hAnsi="Times New Roman" w:cs="Times New Roman"/>
          <w:sz w:val="24"/>
          <w:szCs w:val="24"/>
        </w:rPr>
        <w:t xml:space="preserve"> i 136/20</w:t>
      </w:r>
      <w:r w:rsidR="00105EEF">
        <w:rPr>
          <w:rFonts w:ascii="Times New Roman" w:hAnsi="Times New Roman" w:cs="Times New Roman"/>
          <w:sz w:val="24"/>
          <w:szCs w:val="24"/>
        </w:rPr>
        <w:t>.</w:t>
      </w:r>
      <w:r w:rsidR="00907D97" w:rsidRPr="00CC55A2">
        <w:rPr>
          <w:rFonts w:ascii="Times New Roman" w:hAnsi="Times New Roman" w:cs="Times New Roman"/>
          <w:sz w:val="24"/>
          <w:szCs w:val="24"/>
        </w:rPr>
        <w:t xml:space="preserve">; </w:t>
      </w:r>
      <w:r w:rsidR="001235F4" w:rsidRPr="00CC55A2">
        <w:rPr>
          <w:rFonts w:ascii="Times New Roman" w:hAnsi="Times New Roman" w:cs="Times New Roman"/>
          <w:sz w:val="24"/>
          <w:szCs w:val="24"/>
        </w:rPr>
        <w:t>zbog p</w:t>
      </w:r>
      <w:r w:rsidR="007D1E50" w:rsidRPr="00CC55A2">
        <w:rPr>
          <w:rFonts w:ascii="Times New Roman" w:hAnsi="Times New Roman" w:cs="Times New Roman"/>
          <w:sz w:val="24"/>
          <w:szCs w:val="24"/>
        </w:rPr>
        <w:t>ripajanj</w:t>
      </w:r>
      <w:r w:rsidR="001235F4" w:rsidRPr="00CC55A2">
        <w:rPr>
          <w:rFonts w:ascii="Times New Roman" w:hAnsi="Times New Roman" w:cs="Times New Roman"/>
          <w:sz w:val="24"/>
          <w:szCs w:val="24"/>
        </w:rPr>
        <w:t>a</w:t>
      </w:r>
      <w:r w:rsidR="007D1E50" w:rsidRPr="00CC55A2">
        <w:rPr>
          <w:rFonts w:ascii="Times New Roman" w:hAnsi="Times New Roman" w:cs="Times New Roman"/>
          <w:sz w:val="24"/>
          <w:szCs w:val="24"/>
        </w:rPr>
        <w:t xml:space="preserve"> Državne uprave za zaštitu i spašavanje Ministarstvu </w:t>
      </w:r>
      <w:r w:rsidR="0092394A" w:rsidRPr="00CC55A2">
        <w:rPr>
          <w:rFonts w:ascii="Times New Roman" w:hAnsi="Times New Roman" w:cs="Times New Roman"/>
          <w:sz w:val="24"/>
          <w:szCs w:val="24"/>
        </w:rPr>
        <w:t>u</w:t>
      </w:r>
      <w:r w:rsidR="007D1E50" w:rsidRPr="00CC55A2">
        <w:rPr>
          <w:rFonts w:ascii="Times New Roman" w:hAnsi="Times New Roman" w:cs="Times New Roman"/>
          <w:sz w:val="24"/>
          <w:szCs w:val="24"/>
        </w:rPr>
        <w:t>nutarnjih poslova</w:t>
      </w:r>
      <w:r w:rsidR="005666D3" w:rsidRPr="00CC55A2">
        <w:rPr>
          <w:rFonts w:ascii="Times New Roman" w:hAnsi="Times New Roman" w:cs="Times New Roman"/>
          <w:sz w:val="24"/>
          <w:szCs w:val="24"/>
        </w:rPr>
        <w:t xml:space="preserve"> </w:t>
      </w:r>
      <w:r w:rsidR="00907D97" w:rsidRPr="00CC55A2">
        <w:rPr>
          <w:rFonts w:ascii="Times New Roman" w:hAnsi="Times New Roman" w:cs="Times New Roman"/>
          <w:sz w:val="24"/>
          <w:szCs w:val="24"/>
        </w:rPr>
        <w:t>te spajanja Ministarstva pravosuđa i Ministarstva uprave), Vijeće danas djeluje kroz 16 tijela</w:t>
      </w:r>
      <w:r w:rsidR="00D33F64" w:rsidRPr="00CC55A2">
        <w:rPr>
          <w:rFonts w:ascii="Times New Roman" w:hAnsi="Times New Roman" w:cs="Times New Roman"/>
          <w:sz w:val="24"/>
          <w:szCs w:val="24"/>
        </w:rPr>
        <w:t xml:space="preserve">. </w:t>
      </w:r>
      <w:r w:rsidR="00CB554C" w:rsidRPr="00CC55A2">
        <w:rPr>
          <w:rFonts w:ascii="Times New Roman" w:hAnsi="Times New Roman" w:cs="Times New Roman"/>
          <w:sz w:val="24"/>
          <w:szCs w:val="24"/>
        </w:rPr>
        <w:t xml:space="preserve">Po imenovanju </w:t>
      </w:r>
      <w:r w:rsidR="00234548" w:rsidRPr="00CC55A2">
        <w:rPr>
          <w:rFonts w:ascii="Times New Roman" w:hAnsi="Times New Roman" w:cs="Times New Roman"/>
          <w:sz w:val="24"/>
          <w:szCs w:val="24"/>
        </w:rPr>
        <w:t>predstavnika u Vijeću</w:t>
      </w:r>
      <w:r w:rsidR="00CB554C" w:rsidRPr="00CC55A2">
        <w:rPr>
          <w:rFonts w:ascii="Times New Roman" w:hAnsi="Times New Roman" w:cs="Times New Roman"/>
          <w:sz w:val="24"/>
          <w:szCs w:val="24"/>
        </w:rPr>
        <w:t xml:space="preserve">, uslijedilo je imenovanje predstavnika tijela u </w:t>
      </w:r>
      <w:r w:rsidRPr="00CC55A2">
        <w:rPr>
          <w:rFonts w:ascii="Times New Roman" w:hAnsi="Times New Roman" w:cs="Times New Roman"/>
          <w:b/>
          <w:sz w:val="24"/>
          <w:szCs w:val="24"/>
        </w:rPr>
        <w:t>Operativno-tehničk</w:t>
      </w:r>
      <w:r w:rsidR="00F27907">
        <w:rPr>
          <w:rFonts w:ascii="Times New Roman" w:hAnsi="Times New Roman" w:cs="Times New Roman"/>
          <w:b/>
          <w:sz w:val="24"/>
          <w:szCs w:val="24"/>
        </w:rPr>
        <w:t>u</w:t>
      </w:r>
      <w:r w:rsidRPr="00CC55A2">
        <w:rPr>
          <w:rFonts w:ascii="Times New Roman" w:hAnsi="Times New Roman" w:cs="Times New Roman"/>
          <w:b/>
          <w:sz w:val="24"/>
          <w:szCs w:val="24"/>
        </w:rPr>
        <w:t xml:space="preserve"> k</w:t>
      </w:r>
      <w:r w:rsidR="00CB554C" w:rsidRPr="00CC55A2">
        <w:rPr>
          <w:rFonts w:ascii="Times New Roman" w:hAnsi="Times New Roman" w:cs="Times New Roman"/>
          <w:b/>
          <w:sz w:val="24"/>
          <w:szCs w:val="24"/>
        </w:rPr>
        <w:t>oordinacij</w:t>
      </w:r>
      <w:r w:rsidR="00F27907">
        <w:rPr>
          <w:rFonts w:ascii="Times New Roman" w:hAnsi="Times New Roman" w:cs="Times New Roman"/>
          <w:b/>
          <w:sz w:val="24"/>
          <w:szCs w:val="24"/>
        </w:rPr>
        <w:t>u</w:t>
      </w:r>
      <w:r w:rsidRPr="00CC55A2">
        <w:rPr>
          <w:rFonts w:ascii="Times New Roman" w:hAnsi="Times New Roman" w:cs="Times New Roman"/>
          <w:b/>
          <w:sz w:val="24"/>
          <w:szCs w:val="24"/>
        </w:rPr>
        <w:t xml:space="preserve"> za kibernetičku sigurnost </w:t>
      </w:r>
      <w:r w:rsidRPr="00CC55A2">
        <w:rPr>
          <w:rFonts w:ascii="Times New Roman" w:hAnsi="Times New Roman" w:cs="Times New Roman"/>
          <w:sz w:val="24"/>
          <w:szCs w:val="24"/>
        </w:rPr>
        <w:t>(</w:t>
      </w:r>
      <w:r w:rsidR="00105EEF">
        <w:rPr>
          <w:rFonts w:ascii="Times New Roman" w:hAnsi="Times New Roman" w:cs="Times New Roman"/>
          <w:sz w:val="24"/>
          <w:szCs w:val="24"/>
        </w:rPr>
        <w:t xml:space="preserve">u </w:t>
      </w:r>
      <w:r w:rsidRPr="00CC55A2">
        <w:rPr>
          <w:rFonts w:ascii="Times New Roman" w:hAnsi="Times New Roman" w:cs="Times New Roman"/>
          <w:sz w:val="24"/>
          <w:szCs w:val="24"/>
        </w:rPr>
        <w:t>dalj</w:t>
      </w:r>
      <w:r w:rsidR="00105EEF">
        <w:rPr>
          <w:rFonts w:ascii="Times New Roman" w:hAnsi="Times New Roman" w:cs="Times New Roman"/>
          <w:sz w:val="24"/>
          <w:szCs w:val="24"/>
        </w:rPr>
        <w:t>njem tekstu</w:t>
      </w:r>
      <w:r w:rsidRPr="00CC55A2">
        <w:rPr>
          <w:rFonts w:ascii="Times New Roman" w:hAnsi="Times New Roman" w:cs="Times New Roman"/>
          <w:sz w:val="24"/>
          <w:szCs w:val="24"/>
        </w:rPr>
        <w:t>: Koordinacija)</w:t>
      </w:r>
      <w:r w:rsidR="00CB554C" w:rsidRPr="00CC55A2">
        <w:rPr>
          <w:rFonts w:ascii="Times New Roman" w:hAnsi="Times New Roman" w:cs="Times New Roman"/>
          <w:sz w:val="24"/>
          <w:szCs w:val="24"/>
        </w:rPr>
        <w:t xml:space="preserve">, koja </w:t>
      </w:r>
      <w:r w:rsidR="00171AC9" w:rsidRPr="00CC55A2">
        <w:rPr>
          <w:rFonts w:ascii="Times New Roman" w:hAnsi="Times New Roman" w:cs="Times New Roman"/>
          <w:sz w:val="24"/>
          <w:szCs w:val="24"/>
        </w:rPr>
        <w:t xml:space="preserve">započinje s radom 23. ožujka 2017. </w:t>
      </w:r>
      <w:r w:rsidR="00DC2D42" w:rsidRPr="00CC55A2">
        <w:rPr>
          <w:rFonts w:ascii="Times New Roman" w:hAnsi="Times New Roman" w:cs="Times New Roman"/>
          <w:sz w:val="24"/>
          <w:szCs w:val="24"/>
        </w:rPr>
        <w:t>održavanjem prve sjednice</w:t>
      </w:r>
      <w:r w:rsidR="00DF4F24" w:rsidRPr="00CC55A2">
        <w:rPr>
          <w:rStyle w:val="FootnoteReference"/>
          <w:rFonts w:ascii="Times New Roman" w:hAnsi="Times New Roman" w:cs="Times New Roman"/>
          <w:sz w:val="24"/>
          <w:szCs w:val="24"/>
        </w:rPr>
        <w:footnoteReference w:id="2"/>
      </w:r>
      <w:r w:rsidR="00171AC9" w:rsidRPr="00CC55A2">
        <w:rPr>
          <w:rFonts w:ascii="Times New Roman" w:hAnsi="Times New Roman" w:cs="Times New Roman"/>
          <w:sz w:val="24"/>
          <w:szCs w:val="24"/>
        </w:rPr>
        <w:t>.</w:t>
      </w:r>
    </w:p>
    <w:p w:rsidR="00CB554C" w:rsidRPr="00CC55A2" w:rsidRDefault="00CB554C"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Konstituiranjem</w:t>
      </w:r>
      <w:r w:rsidR="00F127AF" w:rsidRPr="00CC55A2">
        <w:rPr>
          <w:rFonts w:ascii="Times New Roman" w:hAnsi="Times New Roman" w:cs="Times New Roman"/>
          <w:sz w:val="24"/>
          <w:szCs w:val="24"/>
        </w:rPr>
        <w:t xml:space="preserve"> </w:t>
      </w:r>
      <w:r w:rsidRPr="00CC55A2">
        <w:rPr>
          <w:rFonts w:ascii="Times New Roman" w:hAnsi="Times New Roman" w:cs="Times New Roman"/>
          <w:sz w:val="24"/>
          <w:szCs w:val="24"/>
        </w:rPr>
        <w:t>Vijeća</w:t>
      </w:r>
      <w:r w:rsidR="001129FD" w:rsidRPr="00CC55A2">
        <w:rPr>
          <w:rFonts w:ascii="Times New Roman" w:hAnsi="Times New Roman" w:cs="Times New Roman"/>
          <w:sz w:val="24"/>
          <w:szCs w:val="24"/>
        </w:rPr>
        <w:t xml:space="preserve"> </w:t>
      </w:r>
      <w:r w:rsidRPr="00CC55A2">
        <w:rPr>
          <w:rFonts w:ascii="Times New Roman" w:hAnsi="Times New Roman" w:cs="Times New Roman"/>
          <w:sz w:val="24"/>
          <w:szCs w:val="24"/>
        </w:rPr>
        <w:t xml:space="preserve">i Koordinacije </w:t>
      </w:r>
      <w:r w:rsidR="00F127AF" w:rsidRPr="00CC55A2">
        <w:rPr>
          <w:rFonts w:ascii="Times New Roman" w:hAnsi="Times New Roman" w:cs="Times New Roman"/>
          <w:sz w:val="24"/>
          <w:szCs w:val="24"/>
        </w:rPr>
        <w:t xml:space="preserve">otvoren </w:t>
      </w:r>
      <w:r w:rsidRPr="00CC55A2">
        <w:rPr>
          <w:rFonts w:ascii="Times New Roman" w:hAnsi="Times New Roman" w:cs="Times New Roman"/>
          <w:sz w:val="24"/>
          <w:szCs w:val="24"/>
        </w:rPr>
        <w:t xml:space="preserve">je </w:t>
      </w:r>
      <w:r w:rsidR="00F127AF" w:rsidRPr="00CC55A2">
        <w:rPr>
          <w:rFonts w:ascii="Times New Roman" w:hAnsi="Times New Roman" w:cs="Times New Roman"/>
          <w:sz w:val="24"/>
          <w:szCs w:val="24"/>
        </w:rPr>
        <w:t xml:space="preserve">put za </w:t>
      </w:r>
      <w:r w:rsidR="00521029" w:rsidRPr="00CC55A2">
        <w:rPr>
          <w:rFonts w:ascii="Times New Roman" w:hAnsi="Times New Roman" w:cs="Times New Roman"/>
          <w:sz w:val="24"/>
          <w:szCs w:val="24"/>
        </w:rPr>
        <w:t xml:space="preserve">ostvarenje ciljeva Nacionalne strategije kibernetičke sigurnosti i </w:t>
      </w:r>
      <w:r w:rsidR="004B1528" w:rsidRPr="00CC55A2">
        <w:rPr>
          <w:rFonts w:ascii="Times New Roman" w:hAnsi="Times New Roman" w:cs="Times New Roman"/>
          <w:sz w:val="24"/>
          <w:szCs w:val="24"/>
        </w:rPr>
        <w:t xml:space="preserve">punu </w:t>
      </w:r>
      <w:r w:rsidR="00F127AF" w:rsidRPr="00CC55A2">
        <w:rPr>
          <w:rFonts w:ascii="Times New Roman" w:hAnsi="Times New Roman" w:cs="Times New Roman"/>
          <w:sz w:val="24"/>
          <w:szCs w:val="24"/>
        </w:rPr>
        <w:t>provedbu mjera Akcijskog plana</w:t>
      </w:r>
      <w:r w:rsidR="00521029" w:rsidRPr="00CC55A2">
        <w:rPr>
          <w:rFonts w:ascii="Times New Roman" w:hAnsi="Times New Roman" w:cs="Times New Roman"/>
          <w:sz w:val="24"/>
          <w:szCs w:val="24"/>
        </w:rPr>
        <w:t xml:space="preserve"> za njezinu provedbu („Narodne novine</w:t>
      </w:r>
      <w:r w:rsidR="007352B8" w:rsidRPr="00CC55A2">
        <w:rPr>
          <w:rFonts w:ascii="Times New Roman" w:hAnsi="Times New Roman" w:cs="Times New Roman"/>
          <w:sz w:val="24"/>
          <w:szCs w:val="24"/>
        </w:rPr>
        <w:t>“</w:t>
      </w:r>
      <w:r w:rsidR="00521029" w:rsidRPr="00CC55A2">
        <w:rPr>
          <w:rFonts w:ascii="Times New Roman" w:hAnsi="Times New Roman" w:cs="Times New Roman"/>
          <w:sz w:val="24"/>
          <w:szCs w:val="24"/>
        </w:rPr>
        <w:t>, broj 108/15</w:t>
      </w:r>
      <w:r w:rsidR="00105EEF">
        <w:rPr>
          <w:rFonts w:ascii="Times New Roman" w:hAnsi="Times New Roman" w:cs="Times New Roman"/>
          <w:sz w:val="24"/>
          <w:szCs w:val="24"/>
        </w:rPr>
        <w:t>.</w:t>
      </w:r>
      <w:r w:rsidR="00521029" w:rsidRPr="00CC55A2">
        <w:rPr>
          <w:rFonts w:ascii="Times New Roman" w:hAnsi="Times New Roman" w:cs="Times New Roman"/>
          <w:sz w:val="24"/>
          <w:szCs w:val="24"/>
        </w:rPr>
        <w:t xml:space="preserve"> – </w:t>
      </w:r>
      <w:r w:rsidR="00105EEF">
        <w:rPr>
          <w:rFonts w:ascii="Times New Roman" w:hAnsi="Times New Roman" w:cs="Times New Roman"/>
          <w:sz w:val="24"/>
          <w:szCs w:val="24"/>
        </w:rPr>
        <w:t xml:space="preserve">u </w:t>
      </w:r>
      <w:r w:rsidR="00521029" w:rsidRPr="00CC55A2">
        <w:rPr>
          <w:rFonts w:ascii="Times New Roman" w:hAnsi="Times New Roman" w:cs="Times New Roman"/>
          <w:sz w:val="24"/>
          <w:szCs w:val="24"/>
        </w:rPr>
        <w:t>dalj</w:t>
      </w:r>
      <w:r w:rsidR="00105EEF">
        <w:rPr>
          <w:rFonts w:ascii="Times New Roman" w:hAnsi="Times New Roman" w:cs="Times New Roman"/>
          <w:sz w:val="24"/>
          <w:szCs w:val="24"/>
        </w:rPr>
        <w:t>nj</w:t>
      </w:r>
      <w:r w:rsidR="00521029" w:rsidRPr="00CC55A2">
        <w:rPr>
          <w:rFonts w:ascii="Times New Roman" w:hAnsi="Times New Roman" w:cs="Times New Roman"/>
          <w:sz w:val="24"/>
          <w:szCs w:val="24"/>
        </w:rPr>
        <w:t>e</w:t>
      </w:r>
      <w:r w:rsidR="00105EEF">
        <w:rPr>
          <w:rFonts w:ascii="Times New Roman" w:hAnsi="Times New Roman" w:cs="Times New Roman"/>
          <w:sz w:val="24"/>
          <w:szCs w:val="24"/>
        </w:rPr>
        <w:t>m tekstu</w:t>
      </w:r>
      <w:r w:rsidR="00521029" w:rsidRPr="00CC55A2">
        <w:rPr>
          <w:rFonts w:ascii="Times New Roman" w:hAnsi="Times New Roman" w:cs="Times New Roman"/>
          <w:sz w:val="24"/>
          <w:szCs w:val="24"/>
        </w:rPr>
        <w:t xml:space="preserve">: </w:t>
      </w:r>
      <w:r w:rsidR="00521029" w:rsidRPr="00CC55A2">
        <w:rPr>
          <w:rFonts w:ascii="Times New Roman" w:hAnsi="Times New Roman" w:cs="Times New Roman"/>
          <w:b/>
          <w:sz w:val="24"/>
          <w:szCs w:val="24"/>
        </w:rPr>
        <w:t>Strategija i Akcijski plan</w:t>
      </w:r>
      <w:r w:rsidR="00521029" w:rsidRPr="00CC55A2">
        <w:rPr>
          <w:rFonts w:ascii="Times New Roman" w:hAnsi="Times New Roman" w:cs="Times New Roman"/>
          <w:sz w:val="24"/>
          <w:szCs w:val="24"/>
        </w:rPr>
        <w:t>).</w:t>
      </w:r>
    </w:p>
    <w:p w:rsidR="00A60F9D" w:rsidRPr="00CC55A2" w:rsidRDefault="00A67AE9"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b/>
          <w:sz w:val="24"/>
          <w:szCs w:val="24"/>
        </w:rPr>
        <w:t>Vijeće</w:t>
      </w:r>
      <w:r w:rsidRPr="00CC55A2">
        <w:rPr>
          <w:rFonts w:ascii="Times New Roman" w:hAnsi="Times New Roman" w:cs="Times New Roman"/>
          <w:sz w:val="24"/>
          <w:szCs w:val="24"/>
        </w:rPr>
        <w:t xml:space="preserve"> </w:t>
      </w:r>
      <w:r w:rsidR="00337FF8" w:rsidRPr="00CC55A2">
        <w:rPr>
          <w:rFonts w:ascii="Times New Roman" w:hAnsi="Times New Roman" w:cs="Times New Roman"/>
          <w:sz w:val="24"/>
          <w:szCs w:val="24"/>
        </w:rPr>
        <w:t xml:space="preserve">je </w:t>
      </w:r>
      <w:r w:rsidR="009802E7" w:rsidRPr="00CC55A2">
        <w:rPr>
          <w:rFonts w:ascii="Times New Roman" w:hAnsi="Times New Roman" w:cs="Times New Roman"/>
          <w:sz w:val="24"/>
          <w:szCs w:val="24"/>
        </w:rPr>
        <w:t xml:space="preserve">međuresorno tijelo za koordinaciju </w:t>
      </w:r>
      <w:r w:rsidR="00F127AF" w:rsidRPr="00CC55A2">
        <w:rPr>
          <w:rFonts w:ascii="Times New Roman" w:hAnsi="Times New Roman" w:cs="Times New Roman"/>
          <w:sz w:val="24"/>
          <w:szCs w:val="24"/>
        </w:rPr>
        <w:t>horizontalni</w:t>
      </w:r>
      <w:r w:rsidR="009802E7" w:rsidRPr="00CC55A2">
        <w:rPr>
          <w:rFonts w:ascii="Times New Roman" w:hAnsi="Times New Roman" w:cs="Times New Roman"/>
          <w:sz w:val="24"/>
          <w:szCs w:val="24"/>
        </w:rPr>
        <w:t>h</w:t>
      </w:r>
      <w:r w:rsidR="00F127AF" w:rsidRPr="00CC55A2">
        <w:rPr>
          <w:rFonts w:ascii="Times New Roman" w:hAnsi="Times New Roman" w:cs="Times New Roman"/>
          <w:sz w:val="24"/>
          <w:szCs w:val="24"/>
        </w:rPr>
        <w:t xml:space="preserve"> </w:t>
      </w:r>
      <w:r w:rsidR="009802E7" w:rsidRPr="00CC55A2">
        <w:rPr>
          <w:rFonts w:ascii="Times New Roman" w:hAnsi="Times New Roman" w:cs="Times New Roman"/>
          <w:sz w:val="24"/>
          <w:szCs w:val="24"/>
        </w:rPr>
        <w:t xml:space="preserve">nacionalnih </w:t>
      </w:r>
      <w:r w:rsidR="00F127AF" w:rsidRPr="00CC55A2">
        <w:rPr>
          <w:rFonts w:ascii="Times New Roman" w:hAnsi="Times New Roman" w:cs="Times New Roman"/>
          <w:sz w:val="24"/>
          <w:szCs w:val="24"/>
        </w:rPr>
        <w:t>inicijativa</w:t>
      </w:r>
      <w:r w:rsidR="004B1528" w:rsidRPr="00CC55A2">
        <w:rPr>
          <w:rFonts w:ascii="Times New Roman" w:hAnsi="Times New Roman" w:cs="Times New Roman"/>
          <w:sz w:val="24"/>
          <w:szCs w:val="24"/>
        </w:rPr>
        <w:t xml:space="preserve"> u području kibernetičke sigurnosti</w:t>
      </w:r>
      <w:r w:rsidR="009802E7" w:rsidRPr="00CC55A2">
        <w:rPr>
          <w:rFonts w:ascii="Times New Roman" w:hAnsi="Times New Roman" w:cs="Times New Roman"/>
          <w:sz w:val="24"/>
          <w:szCs w:val="24"/>
        </w:rPr>
        <w:t>. Vijeće se primarno bavi ciljevima Strategije i mjerama Akcijskog plana te inicira rasprav</w:t>
      </w:r>
      <w:r w:rsidR="00337FF8" w:rsidRPr="00CC55A2">
        <w:rPr>
          <w:rFonts w:ascii="Times New Roman" w:hAnsi="Times New Roman" w:cs="Times New Roman"/>
          <w:sz w:val="24"/>
          <w:szCs w:val="24"/>
        </w:rPr>
        <w:t>e</w:t>
      </w:r>
      <w:r w:rsidR="009802E7" w:rsidRPr="00CC55A2">
        <w:rPr>
          <w:rFonts w:ascii="Times New Roman" w:hAnsi="Times New Roman" w:cs="Times New Roman"/>
          <w:sz w:val="24"/>
          <w:szCs w:val="24"/>
        </w:rPr>
        <w:t xml:space="preserve"> i donosi preporuke i zaključke o svim aktualnim pitanjima povezanim s kibernetičkom sigurnošću. </w:t>
      </w:r>
      <w:r w:rsidR="00A6345A" w:rsidRPr="00CC55A2">
        <w:rPr>
          <w:rFonts w:ascii="Times New Roman" w:hAnsi="Times New Roman" w:cs="Times New Roman"/>
          <w:sz w:val="24"/>
          <w:szCs w:val="24"/>
        </w:rPr>
        <w:t>Vijeće djeluje kroz nominalne nadležnosti tijela i institucija čiji su predstavnici imenovani u rad Vijeća</w:t>
      </w:r>
      <w:r w:rsidR="00337D79" w:rsidRPr="00CC55A2">
        <w:rPr>
          <w:rFonts w:ascii="Times New Roman" w:hAnsi="Times New Roman" w:cs="Times New Roman"/>
          <w:sz w:val="24"/>
          <w:szCs w:val="24"/>
        </w:rPr>
        <w:t xml:space="preserve"> (prvenstveno državni sektor)</w:t>
      </w:r>
      <w:r w:rsidR="00A6345A" w:rsidRPr="00CC55A2">
        <w:rPr>
          <w:rFonts w:ascii="Times New Roman" w:hAnsi="Times New Roman" w:cs="Times New Roman"/>
          <w:sz w:val="24"/>
          <w:szCs w:val="24"/>
        </w:rPr>
        <w:t xml:space="preserve">. </w:t>
      </w:r>
      <w:r w:rsidR="00BA73F4" w:rsidRPr="00CC55A2">
        <w:rPr>
          <w:rFonts w:ascii="Times New Roman" w:hAnsi="Times New Roman" w:cs="Times New Roman"/>
          <w:sz w:val="24"/>
          <w:szCs w:val="24"/>
        </w:rPr>
        <w:t xml:space="preserve">Daljnjim radom </w:t>
      </w:r>
      <w:r w:rsidR="00C9397D" w:rsidRPr="00CC55A2">
        <w:rPr>
          <w:rFonts w:ascii="Times New Roman" w:hAnsi="Times New Roman" w:cs="Times New Roman"/>
          <w:sz w:val="24"/>
          <w:szCs w:val="24"/>
        </w:rPr>
        <w:t xml:space="preserve">nastojat će se </w:t>
      </w:r>
      <w:r w:rsidR="00A60F9D" w:rsidRPr="00CC55A2">
        <w:rPr>
          <w:rFonts w:ascii="Times New Roman" w:hAnsi="Times New Roman" w:cs="Times New Roman"/>
          <w:sz w:val="24"/>
          <w:szCs w:val="24"/>
        </w:rPr>
        <w:t xml:space="preserve">dodatno unaprijediti i osnažiti </w:t>
      </w:r>
      <w:r w:rsidR="00C9397D" w:rsidRPr="00CC55A2">
        <w:rPr>
          <w:rFonts w:ascii="Times New Roman" w:hAnsi="Times New Roman" w:cs="Times New Roman"/>
          <w:sz w:val="24"/>
          <w:szCs w:val="24"/>
        </w:rPr>
        <w:t>uspostav</w:t>
      </w:r>
      <w:r w:rsidR="00A60F9D" w:rsidRPr="00CC55A2">
        <w:rPr>
          <w:rFonts w:ascii="Times New Roman" w:hAnsi="Times New Roman" w:cs="Times New Roman"/>
          <w:sz w:val="24"/>
          <w:szCs w:val="24"/>
        </w:rPr>
        <w:t xml:space="preserve">ljena </w:t>
      </w:r>
      <w:r w:rsidR="00C9397D" w:rsidRPr="00CC55A2">
        <w:rPr>
          <w:rFonts w:ascii="Times New Roman" w:hAnsi="Times New Roman" w:cs="Times New Roman"/>
          <w:sz w:val="24"/>
          <w:szCs w:val="24"/>
        </w:rPr>
        <w:t xml:space="preserve">formalna </w:t>
      </w:r>
      <w:r w:rsidR="00DD4844" w:rsidRPr="00CC55A2">
        <w:rPr>
          <w:rFonts w:ascii="Times New Roman" w:hAnsi="Times New Roman" w:cs="Times New Roman"/>
          <w:sz w:val="24"/>
          <w:szCs w:val="24"/>
        </w:rPr>
        <w:t xml:space="preserve">međusektorska </w:t>
      </w:r>
      <w:r w:rsidR="00C9397D" w:rsidRPr="00CC55A2">
        <w:rPr>
          <w:rFonts w:ascii="Times New Roman" w:hAnsi="Times New Roman" w:cs="Times New Roman"/>
          <w:sz w:val="24"/>
          <w:szCs w:val="24"/>
        </w:rPr>
        <w:t xml:space="preserve">koordinacija </w:t>
      </w:r>
      <w:r w:rsidR="00A60F9D" w:rsidRPr="00CC55A2">
        <w:rPr>
          <w:rFonts w:ascii="Times New Roman" w:hAnsi="Times New Roman" w:cs="Times New Roman"/>
          <w:sz w:val="24"/>
          <w:szCs w:val="24"/>
        </w:rPr>
        <w:t>između državnog, akademskog</w:t>
      </w:r>
      <w:r w:rsidR="00124952" w:rsidRPr="00CC55A2">
        <w:rPr>
          <w:rFonts w:ascii="Times New Roman" w:hAnsi="Times New Roman" w:cs="Times New Roman"/>
          <w:sz w:val="24"/>
          <w:szCs w:val="24"/>
        </w:rPr>
        <w:t>, gospodarskog</w:t>
      </w:r>
      <w:r w:rsidR="00A60F9D" w:rsidRPr="00CC55A2">
        <w:rPr>
          <w:rFonts w:ascii="Times New Roman" w:hAnsi="Times New Roman" w:cs="Times New Roman"/>
          <w:sz w:val="24"/>
          <w:szCs w:val="24"/>
        </w:rPr>
        <w:t xml:space="preserve"> i javnog sektora, temeljeno na nastavku aktivnosti koje je Vijeće u proteklom razdoblju poduzelo kroz svoje aktivnosti i aktivnosti tijela koja sudjeluju u radu Vijeća.</w:t>
      </w:r>
    </w:p>
    <w:p w:rsidR="00CB554C" w:rsidRPr="00CC55A2" w:rsidDel="00CC1A7C" w:rsidRDefault="00CB554C"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b/>
          <w:sz w:val="24"/>
          <w:szCs w:val="24"/>
        </w:rPr>
        <w:t>Koordinacija</w:t>
      </w:r>
      <w:r w:rsidRPr="00CC55A2">
        <w:rPr>
          <w:rFonts w:ascii="Times New Roman" w:hAnsi="Times New Roman" w:cs="Times New Roman"/>
          <w:sz w:val="24"/>
          <w:szCs w:val="24"/>
        </w:rPr>
        <w:t xml:space="preserve"> </w:t>
      </w:r>
      <w:r w:rsidR="00337FF8" w:rsidRPr="00CC55A2">
        <w:rPr>
          <w:rFonts w:ascii="Times New Roman" w:hAnsi="Times New Roman" w:cs="Times New Roman"/>
          <w:sz w:val="24"/>
          <w:szCs w:val="24"/>
        </w:rPr>
        <w:t>je</w:t>
      </w:r>
      <w:r w:rsidRPr="00CC55A2">
        <w:rPr>
          <w:rFonts w:ascii="Times New Roman" w:hAnsi="Times New Roman" w:cs="Times New Roman"/>
          <w:sz w:val="24"/>
          <w:szCs w:val="24"/>
        </w:rPr>
        <w:t xml:space="preserve"> </w:t>
      </w:r>
      <w:r w:rsidR="00BA73F4" w:rsidRPr="00CC55A2">
        <w:rPr>
          <w:rFonts w:ascii="Times New Roman" w:hAnsi="Times New Roman" w:cs="Times New Roman"/>
          <w:sz w:val="24"/>
          <w:szCs w:val="24"/>
        </w:rPr>
        <w:t xml:space="preserve">operativno </w:t>
      </w:r>
      <w:r w:rsidRPr="00CC55A2">
        <w:rPr>
          <w:rFonts w:ascii="Times New Roman" w:hAnsi="Times New Roman" w:cs="Times New Roman"/>
          <w:sz w:val="24"/>
          <w:szCs w:val="24"/>
        </w:rPr>
        <w:t>međuresorn</w:t>
      </w:r>
      <w:r w:rsidR="00BA73F4" w:rsidRPr="00CC55A2">
        <w:rPr>
          <w:rFonts w:ascii="Times New Roman" w:hAnsi="Times New Roman" w:cs="Times New Roman"/>
          <w:sz w:val="24"/>
          <w:szCs w:val="24"/>
        </w:rPr>
        <w:t>o tijelo</w:t>
      </w:r>
      <w:r w:rsidR="00B75175" w:rsidRPr="00CC55A2">
        <w:rPr>
          <w:rFonts w:ascii="Times New Roman" w:hAnsi="Times New Roman" w:cs="Times New Roman"/>
          <w:sz w:val="24"/>
          <w:szCs w:val="24"/>
        </w:rPr>
        <w:t>,</w:t>
      </w:r>
      <w:r w:rsidR="00124952" w:rsidRPr="00CC55A2">
        <w:rPr>
          <w:rFonts w:ascii="Times New Roman" w:hAnsi="Times New Roman" w:cs="Times New Roman"/>
          <w:sz w:val="24"/>
          <w:szCs w:val="24"/>
        </w:rPr>
        <w:t xml:space="preserve"> uspostavljeno radi</w:t>
      </w:r>
      <w:r w:rsidR="00337D79" w:rsidRPr="00CC55A2">
        <w:rPr>
          <w:rFonts w:ascii="Times New Roman" w:hAnsi="Times New Roman" w:cs="Times New Roman"/>
          <w:sz w:val="24"/>
          <w:szCs w:val="24"/>
        </w:rPr>
        <w:t xml:space="preserve"> </w:t>
      </w:r>
      <w:r w:rsidRPr="00CC55A2">
        <w:rPr>
          <w:rFonts w:ascii="Times New Roman" w:hAnsi="Times New Roman" w:cs="Times New Roman"/>
          <w:sz w:val="24"/>
          <w:szCs w:val="24"/>
        </w:rPr>
        <w:t>učinkovitij</w:t>
      </w:r>
      <w:r w:rsidR="00124952" w:rsidRPr="00CC55A2">
        <w:rPr>
          <w:rFonts w:ascii="Times New Roman" w:hAnsi="Times New Roman" w:cs="Times New Roman"/>
          <w:sz w:val="24"/>
          <w:szCs w:val="24"/>
        </w:rPr>
        <w:t>e</w:t>
      </w:r>
      <w:r w:rsidRPr="00CC55A2">
        <w:rPr>
          <w:rFonts w:ascii="Times New Roman" w:hAnsi="Times New Roman" w:cs="Times New Roman"/>
          <w:sz w:val="24"/>
          <w:szCs w:val="24"/>
        </w:rPr>
        <w:t xml:space="preserve"> koordin</w:t>
      </w:r>
      <w:r w:rsidR="00124952" w:rsidRPr="00CC55A2">
        <w:rPr>
          <w:rFonts w:ascii="Times New Roman" w:hAnsi="Times New Roman" w:cs="Times New Roman"/>
          <w:sz w:val="24"/>
          <w:szCs w:val="24"/>
        </w:rPr>
        <w:t>acije</w:t>
      </w:r>
      <w:r w:rsidRPr="00CC55A2">
        <w:rPr>
          <w:rFonts w:ascii="Times New Roman" w:hAnsi="Times New Roman" w:cs="Times New Roman"/>
          <w:sz w:val="24"/>
          <w:szCs w:val="24"/>
        </w:rPr>
        <w:t xml:space="preserve"> aktivnosti prevencije i reakcije na ugroze kibernetičke sigurnosti</w:t>
      </w:r>
      <w:r w:rsidR="00337D79" w:rsidRPr="00CC55A2">
        <w:rPr>
          <w:rFonts w:ascii="Times New Roman" w:hAnsi="Times New Roman" w:cs="Times New Roman"/>
          <w:sz w:val="24"/>
          <w:szCs w:val="24"/>
        </w:rPr>
        <w:t xml:space="preserve">. Koordinacija djeluje </w:t>
      </w:r>
      <w:r w:rsidRPr="00CC55A2">
        <w:rPr>
          <w:rFonts w:ascii="Times New Roman" w:hAnsi="Times New Roman" w:cs="Times New Roman"/>
          <w:sz w:val="24"/>
          <w:szCs w:val="24"/>
        </w:rPr>
        <w:t xml:space="preserve">primarno u smislu komplementarnog pristupa </w:t>
      </w:r>
      <w:r w:rsidR="00374ACA" w:rsidRPr="00CC55A2">
        <w:rPr>
          <w:rFonts w:ascii="Times New Roman" w:hAnsi="Times New Roman" w:cs="Times New Roman"/>
          <w:sz w:val="24"/>
          <w:szCs w:val="24"/>
        </w:rPr>
        <w:t xml:space="preserve">tijela i institucija čiji su predstavnici imenovani u rad Koordinacije (prvenstveno državni sektor) </w:t>
      </w:r>
      <w:r w:rsidRPr="00CC55A2">
        <w:rPr>
          <w:rFonts w:ascii="Times New Roman" w:hAnsi="Times New Roman" w:cs="Times New Roman"/>
          <w:sz w:val="24"/>
          <w:szCs w:val="24"/>
        </w:rPr>
        <w:t>u prevenciji i rješavanju sigurnosnih incidenata</w:t>
      </w:r>
      <w:r w:rsidR="00337D79" w:rsidRPr="00CC55A2">
        <w:rPr>
          <w:rFonts w:ascii="Times New Roman" w:hAnsi="Times New Roman" w:cs="Times New Roman"/>
          <w:sz w:val="24"/>
          <w:szCs w:val="24"/>
        </w:rPr>
        <w:t>.</w:t>
      </w:r>
      <w:r w:rsidR="00B75892" w:rsidRPr="00CC55A2">
        <w:rPr>
          <w:rFonts w:ascii="Times New Roman" w:hAnsi="Times New Roman" w:cs="Times New Roman"/>
          <w:sz w:val="24"/>
          <w:szCs w:val="24"/>
        </w:rPr>
        <w:t xml:space="preserve"> T</w:t>
      </w:r>
      <w:r w:rsidRPr="00CC55A2">
        <w:rPr>
          <w:rFonts w:ascii="Times New Roman" w:hAnsi="Times New Roman" w:cs="Times New Roman"/>
          <w:sz w:val="24"/>
          <w:szCs w:val="24"/>
        </w:rPr>
        <w:t xml:space="preserve">ime </w:t>
      </w:r>
      <w:r w:rsidR="00B75892" w:rsidRPr="00CC55A2">
        <w:rPr>
          <w:rFonts w:ascii="Times New Roman" w:hAnsi="Times New Roman" w:cs="Times New Roman"/>
          <w:sz w:val="24"/>
          <w:szCs w:val="24"/>
        </w:rPr>
        <w:t>se istovremeno</w:t>
      </w:r>
      <w:r w:rsidRPr="00CC55A2">
        <w:rPr>
          <w:rFonts w:ascii="Times New Roman" w:hAnsi="Times New Roman" w:cs="Times New Roman"/>
          <w:sz w:val="24"/>
          <w:szCs w:val="24"/>
        </w:rPr>
        <w:t xml:space="preserve"> usklađ</w:t>
      </w:r>
      <w:r w:rsidR="00B75892" w:rsidRPr="00CC55A2">
        <w:rPr>
          <w:rFonts w:ascii="Times New Roman" w:hAnsi="Times New Roman" w:cs="Times New Roman"/>
          <w:sz w:val="24"/>
          <w:szCs w:val="24"/>
        </w:rPr>
        <w:t>uje</w:t>
      </w:r>
      <w:r w:rsidRPr="00CC55A2">
        <w:rPr>
          <w:rFonts w:ascii="Times New Roman" w:hAnsi="Times New Roman" w:cs="Times New Roman"/>
          <w:sz w:val="24"/>
          <w:szCs w:val="24"/>
        </w:rPr>
        <w:t xml:space="preserve"> razvoj nacionalnih sposobnosti u kibernetičkom prostoru</w:t>
      </w:r>
      <w:r w:rsidRPr="00CC55A2" w:rsidDel="00CC1A7C">
        <w:rPr>
          <w:rFonts w:ascii="Times New Roman" w:hAnsi="Times New Roman" w:cs="Times New Roman"/>
          <w:sz w:val="24"/>
          <w:szCs w:val="24"/>
        </w:rPr>
        <w:t>.</w:t>
      </w:r>
      <w:r w:rsidR="00731A08" w:rsidRPr="00CC55A2">
        <w:rPr>
          <w:rFonts w:ascii="Times New Roman" w:hAnsi="Times New Roman" w:cs="Times New Roman"/>
          <w:sz w:val="24"/>
          <w:szCs w:val="24"/>
        </w:rPr>
        <w:t xml:space="preserve"> Rad Koordinacije </w:t>
      </w:r>
      <w:r w:rsidR="00AC1237" w:rsidRPr="00CC55A2">
        <w:rPr>
          <w:rFonts w:ascii="Times New Roman" w:hAnsi="Times New Roman" w:cs="Times New Roman"/>
          <w:sz w:val="24"/>
          <w:szCs w:val="24"/>
        </w:rPr>
        <w:t xml:space="preserve">usmjerava Vijeće, a </w:t>
      </w:r>
      <w:r w:rsidR="00731A08" w:rsidRPr="00CC55A2">
        <w:rPr>
          <w:rFonts w:ascii="Times New Roman" w:hAnsi="Times New Roman" w:cs="Times New Roman"/>
          <w:sz w:val="24"/>
          <w:szCs w:val="24"/>
        </w:rPr>
        <w:t>koordinira Ministarstvo unutarnjih poslova</w:t>
      </w:r>
      <w:r w:rsidR="00AC1237" w:rsidRPr="00CC55A2">
        <w:rPr>
          <w:rFonts w:ascii="Times New Roman" w:hAnsi="Times New Roman" w:cs="Times New Roman"/>
          <w:sz w:val="24"/>
          <w:szCs w:val="24"/>
        </w:rPr>
        <w:t>.</w:t>
      </w:r>
    </w:p>
    <w:p w:rsidR="007131F7" w:rsidRPr="00CC55A2" w:rsidRDefault="007131F7" w:rsidP="004B6E82">
      <w:pPr>
        <w:spacing w:after="120" w:line="276" w:lineRule="auto"/>
        <w:rPr>
          <w:rStyle w:val="BookTitle"/>
          <w:rFonts w:ascii="Times New Roman" w:eastAsiaTheme="majorEastAsia" w:hAnsi="Times New Roman" w:cs="Times New Roman"/>
          <w:bCs w:val="0"/>
          <w:sz w:val="24"/>
          <w:szCs w:val="24"/>
        </w:rPr>
      </w:pPr>
      <w:bookmarkStart w:id="3" w:name="_Toc33607002"/>
      <w:r w:rsidRPr="00CC55A2">
        <w:rPr>
          <w:rStyle w:val="BookTitle"/>
          <w:rFonts w:ascii="Times New Roman" w:hAnsi="Times New Roman" w:cs="Times New Roman"/>
          <w:b w:val="0"/>
          <w:sz w:val="24"/>
          <w:szCs w:val="24"/>
        </w:rPr>
        <w:br w:type="page"/>
      </w:r>
    </w:p>
    <w:p w:rsidR="0093694D" w:rsidRPr="00CC55A2" w:rsidRDefault="005A13FD" w:rsidP="004B6E82">
      <w:pPr>
        <w:pStyle w:val="Heading1"/>
        <w:numPr>
          <w:ilvl w:val="0"/>
          <w:numId w:val="1"/>
        </w:numPr>
        <w:spacing w:before="0" w:after="120" w:line="276" w:lineRule="auto"/>
        <w:ind w:left="357" w:hanging="357"/>
        <w:jc w:val="both"/>
        <w:rPr>
          <w:rStyle w:val="BookTitle"/>
          <w:rFonts w:ascii="Times New Roman" w:hAnsi="Times New Roman" w:cs="Times New Roman"/>
          <w:b/>
          <w:color w:val="auto"/>
          <w:sz w:val="24"/>
          <w:szCs w:val="24"/>
        </w:rPr>
      </w:pPr>
      <w:bookmarkStart w:id="4" w:name="_Toc126219353"/>
      <w:r w:rsidRPr="00CC55A2">
        <w:rPr>
          <w:rStyle w:val="BookTitle"/>
          <w:rFonts w:ascii="Times New Roman" w:hAnsi="Times New Roman" w:cs="Times New Roman"/>
          <w:b/>
          <w:color w:val="auto"/>
          <w:sz w:val="24"/>
          <w:szCs w:val="24"/>
        </w:rPr>
        <w:lastRenderedPageBreak/>
        <w:t xml:space="preserve">IZVJEŠĆE O </w:t>
      </w:r>
      <w:r w:rsidR="00A0466F" w:rsidRPr="00CC55A2">
        <w:rPr>
          <w:rStyle w:val="BookTitle"/>
          <w:rFonts w:ascii="Times New Roman" w:hAnsi="Times New Roman" w:cs="Times New Roman"/>
          <w:b/>
          <w:color w:val="auto"/>
          <w:sz w:val="24"/>
          <w:szCs w:val="24"/>
        </w:rPr>
        <w:t>RAD</w:t>
      </w:r>
      <w:r w:rsidRPr="00CC55A2">
        <w:rPr>
          <w:rStyle w:val="BookTitle"/>
          <w:rFonts w:ascii="Times New Roman" w:hAnsi="Times New Roman" w:cs="Times New Roman"/>
          <w:b/>
          <w:color w:val="auto"/>
          <w:sz w:val="24"/>
          <w:szCs w:val="24"/>
        </w:rPr>
        <w:t>U</w:t>
      </w:r>
      <w:r w:rsidR="00651381" w:rsidRPr="00CC55A2">
        <w:rPr>
          <w:rStyle w:val="BookTitle"/>
          <w:rFonts w:ascii="Times New Roman" w:hAnsi="Times New Roman" w:cs="Times New Roman"/>
          <w:b/>
          <w:color w:val="auto"/>
          <w:sz w:val="24"/>
          <w:szCs w:val="24"/>
        </w:rPr>
        <w:t xml:space="preserve"> </w:t>
      </w:r>
      <w:r w:rsidR="00AA4586" w:rsidRPr="00CC55A2">
        <w:rPr>
          <w:rStyle w:val="BookTitle"/>
          <w:rFonts w:ascii="Times New Roman" w:hAnsi="Times New Roman" w:cs="Times New Roman"/>
          <w:b/>
          <w:color w:val="auto"/>
          <w:sz w:val="24"/>
          <w:szCs w:val="24"/>
        </w:rPr>
        <w:t xml:space="preserve">NACIONALNOG </w:t>
      </w:r>
      <w:r w:rsidR="00651381" w:rsidRPr="00CC55A2">
        <w:rPr>
          <w:rStyle w:val="BookTitle"/>
          <w:rFonts w:ascii="Times New Roman" w:hAnsi="Times New Roman" w:cs="Times New Roman"/>
          <w:b/>
          <w:color w:val="auto"/>
          <w:sz w:val="24"/>
          <w:szCs w:val="24"/>
        </w:rPr>
        <w:t xml:space="preserve">VIJEĆA </w:t>
      </w:r>
      <w:r w:rsidR="00AA4586" w:rsidRPr="00CC55A2">
        <w:rPr>
          <w:rStyle w:val="BookTitle"/>
          <w:rFonts w:ascii="Times New Roman" w:hAnsi="Times New Roman" w:cs="Times New Roman"/>
          <w:b/>
          <w:color w:val="auto"/>
          <w:sz w:val="24"/>
          <w:szCs w:val="24"/>
        </w:rPr>
        <w:t>ZA KIBERNETIČKU SIGU</w:t>
      </w:r>
      <w:r w:rsidR="00956465" w:rsidRPr="00CC55A2">
        <w:rPr>
          <w:rStyle w:val="BookTitle"/>
          <w:rFonts w:ascii="Times New Roman" w:hAnsi="Times New Roman" w:cs="Times New Roman"/>
          <w:b/>
          <w:color w:val="auto"/>
          <w:sz w:val="24"/>
          <w:szCs w:val="24"/>
        </w:rPr>
        <w:t>R</w:t>
      </w:r>
      <w:r w:rsidR="00AA4586" w:rsidRPr="00CC55A2">
        <w:rPr>
          <w:rStyle w:val="BookTitle"/>
          <w:rFonts w:ascii="Times New Roman" w:hAnsi="Times New Roman" w:cs="Times New Roman"/>
          <w:b/>
          <w:color w:val="auto"/>
          <w:sz w:val="24"/>
          <w:szCs w:val="24"/>
        </w:rPr>
        <w:t xml:space="preserve">NOST </w:t>
      </w:r>
      <w:r w:rsidR="00A0466F" w:rsidRPr="00CC55A2">
        <w:rPr>
          <w:rStyle w:val="BookTitle"/>
          <w:rFonts w:ascii="Times New Roman" w:hAnsi="Times New Roman" w:cs="Times New Roman"/>
          <w:b/>
          <w:color w:val="auto"/>
          <w:sz w:val="24"/>
          <w:szCs w:val="24"/>
        </w:rPr>
        <w:t>U</w:t>
      </w:r>
      <w:r w:rsidR="00651381" w:rsidRPr="00CC55A2">
        <w:rPr>
          <w:rStyle w:val="BookTitle"/>
          <w:rFonts w:ascii="Times New Roman" w:hAnsi="Times New Roman" w:cs="Times New Roman"/>
          <w:b/>
          <w:color w:val="auto"/>
          <w:sz w:val="24"/>
          <w:szCs w:val="24"/>
        </w:rPr>
        <w:t xml:space="preserve"> 20</w:t>
      </w:r>
      <w:r w:rsidR="004506EA" w:rsidRPr="00CC55A2">
        <w:rPr>
          <w:rStyle w:val="BookTitle"/>
          <w:rFonts w:ascii="Times New Roman" w:hAnsi="Times New Roman" w:cs="Times New Roman"/>
          <w:b/>
          <w:color w:val="auto"/>
          <w:sz w:val="24"/>
          <w:szCs w:val="24"/>
        </w:rPr>
        <w:t>2</w:t>
      </w:r>
      <w:r w:rsidR="009D7EDF" w:rsidRPr="00CC55A2">
        <w:rPr>
          <w:rStyle w:val="BookTitle"/>
          <w:rFonts w:ascii="Times New Roman" w:hAnsi="Times New Roman" w:cs="Times New Roman"/>
          <w:b/>
          <w:color w:val="auto"/>
          <w:sz w:val="24"/>
          <w:szCs w:val="24"/>
        </w:rPr>
        <w:t>2</w:t>
      </w:r>
      <w:r w:rsidR="00651381" w:rsidRPr="00CC55A2">
        <w:rPr>
          <w:rStyle w:val="BookTitle"/>
          <w:rFonts w:ascii="Times New Roman" w:hAnsi="Times New Roman" w:cs="Times New Roman"/>
          <w:b/>
          <w:color w:val="auto"/>
          <w:sz w:val="24"/>
          <w:szCs w:val="24"/>
        </w:rPr>
        <w:t>. GODIN</w:t>
      </w:r>
      <w:r w:rsidR="00A0466F" w:rsidRPr="00CC55A2">
        <w:rPr>
          <w:rStyle w:val="BookTitle"/>
          <w:rFonts w:ascii="Times New Roman" w:hAnsi="Times New Roman" w:cs="Times New Roman"/>
          <w:b/>
          <w:color w:val="auto"/>
          <w:sz w:val="24"/>
          <w:szCs w:val="24"/>
        </w:rPr>
        <w:t>I</w:t>
      </w:r>
      <w:bookmarkEnd w:id="3"/>
      <w:bookmarkEnd w:id="4"/>
    </w:p>
    <w:p w:rsidR="007131F7" w:rsidRPr="00CC55A2" w:rsidRDefault="007131F7" w:rsidP="004B6E82">
      <w:pPr>
        <w:spacing w:after="120" w:line="276" w:lineRule="auto"/>
        <w:jc w:val="both"/>
        <w:rPr>
          <w:rFonts w:ascii="Times New Roman" w:hAnsi="Times New Roman" w:cs="Times New Roman"/>
          <w:sz w:val="24"/>
          <w:szCs w:val="24"/>
        </w:rPr>
      </w:pPr>
    </w:p>
    <w:p w:rsidR="002A689B" w:rsidRPr="00CC55A2" w:rsidRDefault="004A1C52" w:rsidP="004B6E82">
      <w:pPr>
        <w:pStyle w:val="Heading1"/>
        <w:numPr>
          <w:ilvl w:val="1"/>
          <w:numId w:val="1"/>
        </w:numPr>
        <w:spacing w:before="0" w:after="120" w:line="276" w:lineRule="auto"/>
        <w:ind w:left="1134" w:hanging="708"/>
        <w:rPr>
          <w:rStyle w:val="BookTitle"/>
          <w:rFonts w:ascii="Times New Roman" w:hAnsi="Times New Roman" w:cs="Times New Roman"/>
          <w:b/>
          <w:color w:val="auto"/>
          <w:sz w:val="24"/>
          <w:szCs w:val="24"/>
        </w:rPr>
      </w:pPr>
      <w:bookmarkStart w:id="5" w:name="_Toc33607004"/>
      <w:bookmarkStart w:id="6" w:name="_Toc126219354"/>
      <w:r w:rsidRPr="00CC55A2">
        <w:rPr>
          <w:rStyle w:val="BookTitle"/>
          <w:rFonts w:ascii="Times New Roman" w:hAnsi="Times New Roman" w:cs="Times New Roman"/>
          <w:b/>
          <w:color w:val="auto"/>
          <w:sz w:val="24"/>
          <w:szCs w:val="24"/>
        </w:rPr>
        <w:t>S</w:t>
      </w:r>
      <w:r w:rsidR="00C12716" w:rsidRPr="00CC55A2">
        <w:rPr>
          <w:rStyle w:val="BookTitle"/>
          <w:rFonts w:ascii="Times New Roman" w:hAnsi="Times New Roman" w:cs="Times New Roman"/>
          <w:b/>
          <w:color w:val="auto"/>
          <w:sz w:val="24"/>
          <w:szCs w:val="24"/>
        </w:rPr>
        <w:t>jednice Vijeća</w:t>
      </w:r>
      <w:bookmarkEnd w:id="5"/>
      <w:bookmarkEnd w:id="6"/>
    </w:p>
    <w:p w:rsidR="004A1C52" w:rsidRPr="00CC55A2" w:rsidRDefault="004A1C52" w:rsidP="004B6E82">
      <w:pPr>
        <w:spacing w:after="120" w:line="276" w:lineRule="auto"/>
        <w:jc w:val="both"/>
        <w:rPr>
          <w:rFonts w:ascii="Times New Roman" w:hAnsi="Times New Roman" w:cs="Times New Roman"/>
          <w:sz w:val="24"/>
          <w:szCs w:val="24"/>
        </w:rPr>
      </w:pPr>
    </w:p>
    <w:p w:rsidR="00BD2496" w:rsidRPr="00CC55A2" w:rsidRDefault="00BD2496"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 xml:space="preserve">Vrlo široka i složena problematika na koju se odnosi Strategija, potreba za usklađivanjem zajedničkog rada niza </w:t>
      </w:r>
      <w:r w:rsidR="00DB6E97" w:rsidRPr="00CC55A2">
        <w:rPr>
          <w:rFonts w:ascii="Times New Roman" w:hAnsi="Times New Roman" w:cs="Times New Roman"/>
          <w:sz w:val="24"/>
          <w:szCs w:val="24"/>
        </w:rPr>
        <w:t xml:space="preserve">različitih </w:t>
      </w:r>
      <w:r w:rsidRPr="00CC55A2">
        <w:rPr>
          <w:rFonts w:ascii="Times New Roman" w:hAnsi="Times New Roman" w:cs="Times New Roman"/>
          <w:sz w:val="24"/>
          <w:szCs w:val="24"/>
        </w:rPr>
        <w:t xml:space="preserve">dionika koji sudjeluju u provedbi Strategije i mjera koje su u tu svrhu definirane Akcijskim planom, odrazile su se i na utvrđivanje sastava Vijeća. </w:t>
      </w:r>
      <w:r w:rsidR="007C1A07" w:rsidRPr="00CC55A2">
        <w:rPr>
          <w:rFonts w:ascii="Times New Roman" w:hAnsi="Times New Roman" w:cs="Times New Roman"/>
          <w:sz w:val="24"/>
          <w:szCs w:val="24"/>
        </w:rPr>
        <w:t xml:space="preserve">Nakon </w:t>
      </w:r>
      <w:r w:rsidR="00DF4F24" w:rsidRPr="00CC55A2">
        <w:rPr>
          <w:rFonts w:ascii="Times New Roman" w:hAnsi="Times New Roman" w:cs="Times New Roman"/>
          <w:sz w:val="24"/>
          <w:szCs w:val="24"/>
        </w:rPr>
        <w:t xml:space="preserve"> nekoliko </w:t>
      </w:r>
      <w:r w:rsidR="004D7641" w:rsidRPr="00CC55A2">
        <w:rPr>
          <w:rFonts w:ascii="Times New Roman" w:hAnsi="Times New Roman" w:cs="Times New Roman"/>
          <w:sz w:val="24"/>
          <w:szCs w:val="24"/>
        </w:rPr>
        <w:t xml:space="preserve">izmjena i </w:t>
      </w:r>
      <w:r w:rsidR="007C1A07" w:rsidRPr="00CC55A2">
        <w:rPr>
          <w:rFonts w:ascii="Times New Roman" w:hAnsi="Times New Roman" w:cs="Times New Roman"/>
          <w:sz w:val="24"/>
          <w:szCs w:val="24"/>
        </w:rPr>
        <w:t>dopun</w:t>
      </w:r>
      <w:r w:rsidR="004D7641" w:rsidRPr="00CC55A2">
        <w:rPr>
          <w:rFonts w:ascii="Times New Roman" w:hAnsi="Times New Roman" w:cs="Times New Roman"/>
          <w:sz w:val="24"/>
          <w:szCs w:val="24"/>
        </w:rPr>
        <w:t>a</w:t>
      </w:r>
      <w:r w:rsidR="007C1A07" w:rsidRPr="00CC55A2">
        <w:rPr>
          <w:rFonts w:ascii="Times New Roman" w:hAnsi="Times New Roman" w:cs="Times New Roman"/>
          <w:sz w:val="24"/>
          <w:szCs w:val="24"/>
        </w:rPr>
        <w:t xml:space="preserve"> </w:t>
      </w:r>
      <w:r w:rsidRPr="00CC55A2">
        <w:rPr>
          <w:rFonts w:ascii="Times New Roman" w:hAnsi="Times New Roman" w:cs="Times New Roman"/>
          <w:sz w:val="24"/>
          <w:szCs w:val="24"/>
        </w:rPr>
        <w:t>Odlu</w:t>
      </w:r>
      <w:r w:rsidR="007C1A07" w:rsidRPr="00CC55A2">
        <w:rPr>
          <w:rFonts w:ascii="Times New Roman" w:hAnsi="Times New Roman" w:cs="Times New Roman"/>
          <w:sz w:val="24"/>
          <w:szCs w:val="24"/>
        </w:rPr>
        <w:t>ke</w:t>
      </w:r>
      <w:r w:rsidRPr="00CC55A2">
        <w:rPr>
          <w:rFonts w:ascii="Times New Roman" w:hAnsi="Times New Roman" w:cs="Times New Roman"/>
          <w:sz w:val="24"/>
          <w:szCs w:val="24"/>
        </w:rPr>
        <w:t xml:space="preserve"> o osnivanju</w:t>
      </w:r>
      <w:r w:rsidR="007C1A07" w:rsidRPr="00CC55A2">
        <w:rPr>
          <w:rFonts w:ascii="Times New Roman" w:hAnsi="Times New Roman" w:cs="Times New Roman"/>
          <w:sz w:val="24"/>
          <w:szCs w:val="24"/>
        </w:rPr>
        <w:t xml:space="preserve"> </w:t>
      </w:r>
      <w:r w:rsidR="00F933B8" w:rsidRPr="00CC55A2">
        <w:rPr>
          <w:rFonts w:ascii="Times New Roman" w:hAnsi="Times New Roman" w:cs="Times New Roman"/>
          <w:sz w:val="24"/>
          <w:szCs w:val="24"/>
        </w:rPr>
        <w:t xml:space="preserve">Vijeća </w:t>
      </w:r>
      <w:r w:rsidR="00DF4F24" w:rsidRPr="00CC55A2">
        <w:rPr>
          <w:rFonts w:ascii="Times New Roman" w:hAnsi="Times New Roman" w:cs="Times New Roman"/>
          <w:sz w:val="24"/>
          <w:szCs w:val="24"/>
        </w:rPr>
        <w:t xml:space="preserve">i Koordinacije, </w:t>
      </w:r>
      <w:r w:rsidRPr="00CC55A2">
        <w:rPr>
          <w:rFonts w:ascii="Times New Roman" w:hAnsi="Times New Roman" w:cs="Times New Roman"/>
          <w:sz w:val="24"/>
          <w:szCs w:val="24"/>
        </w:rPr>
        <w:t xml:space="preserve">Vijeće čine predstavnici sljedećih </w:t>
      </w:r>
      <w:r w:rsidR="004D7641" w:rsidRPr="00CC55A2">
        <w:rPr>
          <w:rFonts w:ascii="Times New Roman" w:hAnsi="Times New Roman" w:cs="Times New Roman"/>
          <w:sz w:val="24"/>
          <w:szCs w:val="24"/>
        </w:rPr>
        <w:t>1</w:t>
      </w:r>
      <w:r w:rsidR="00553172" w:rsidRPr="00CC55A2">
        <w:rPr>
          <w:rFonts w:ascii="Times New Roman" w:hAnsi="Times New Roman" w:cs="Times New Roman"/>
          <w:sz w:val="24"/>
          <w:szCs w:val="24"/>
        </w:rPr>
        <w:t>6</w:t>
      </w:r>
      <w:r w:rsidR="004D7641" w:rsidRPr="00CC55A2">
        <w:rPr>
          <w:rFonts w:ascii="Times New Roman" w:hAnsi="Times New Roman" w:cs="Times New Roman"/>
          <w:sz w:val="24"/>
          <w:szCs w:val="24"/>
        </w:rPr>
        <w:t xml:space="preserve"> </w:t>
      </w:r>
      <w:r w:rsidR="00337FF8" w:rsidRPr="00CC55A2">
        <w:rPr>
          <w:rFonts w:ascii="Times New Roman" w:hAnsi="Times New Roman" w:cs="Times New Roman"/>
          <w:sz w:val="24"/>
          <w:szCs w:val="24"/>
        </w:rPr>
        <w:t>tijela:</w:t>
      </w:r>
    </w:p>
    <w:p w:rsidR="00BD2496" w:rsidRPr="00CC55A2" w:rsidRDefault="00BD2496"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 xml:space="preserve">Ured Vijeća za nacionalnu sigurnost </w:t>
      </w:r>
      <w:r w:rsidR="00CF5018" w:rsidRPr="00CC55A2">
        <w:rPr>
          <w:rFonts w:ascii="Times New Roman" w:hAnsi="Times New Roman" w:cs="Times New Roman"/>
          <w:sz w:val="24"/>
          <w:szCs w:val="24"/>
        </w:rPr>
        <w:t xml:space="preserve">(UVNS) </w:t>
      </w:r>
      <w:r w:rsidRPr="00CC55A2">
        <w:rPr>
          <w:rFonts w:ascii="Times New Roman" w:hAnsi="Times New Roman" w:cs="Times New Roman"/>
          <w:sz w:val="24"/>
          <w:szCs w:val="24"/>
        </w:rPr>
        <w:t>(predsjednik)</w:t>
      </w:r>
    </w:p>
    <w:p w:rsidR="00BD2496" w:rsidRPr="00CC55A2" w:rsidRDefault="00BD2496"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 xml:space="preserve">Ministarstvo unutarnjih poslova </w:t>
      </w:r>
      <w:r w:rsidR="00CF5018" w:rsidRPr="00CC55A2">
        <w:rPr>
          <w:rFonts w:ascii="Times New Roman" w:hAnsi="Times New Roman" w:cs="Times New Roman"/>
          <w:sz w:val="24"/>
          <w:szCs w:val="24"/>
        </w:rPr>
        <w:t xml:space="preserve">(MUP) </w:t>
      </w:r>
      <w:r w:rsidRPr="00CC55A2">
        <w:rPr>
          <w:rFonts w:ascii="Times New Roman" w:hAnsi="Times New Roman" w:cs="Times New Roman"/>
          <w:sz w:val="24"/>
          <w:szCs w:val="24"/>
        </w:rPr>
        <w:t>(član)</w:t>
      </w:r>
    </w:p>
    <w:p w:rsidR="00BD2496" w:rsidRPr="00CC55A2" w:rsidRDefault="00BD2496"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 xml:space="preserve">Ministarstvo vanjskih i europskih poslova </w:t>
      </w:r>
      <w:r w:rsidR="00CF5018" w:rsidRPr="00CC55A2">
        <w:rPr>
          <w:rFonts w:ascii="Times New Roman" w:hAnsi="Times New Roman" w:cs="Times New Roman"/>
          <w:sz w:val="24"/>
          <w:szCs w:val="24"/>
        </w:rPr>
        <w:t xml:space="preserve">(MVEP) </w:t>
      </w:r>
      <w:r w:rsidRPr="00CC55A2">
        <w:rPr>
          <w:rFonts w:ascii="Times New Roman" w:hAnsi="Times New Roman" w:cs="Times New Roman"/>
          <w:sz w:val="24"/>
          <w:szCs w:val="24"/>
        </w:rPr>
        <w:t>(član)</w:t>
      </w:r>
    </w:p>
    <w:p w:rsidR="008E5413" w:rsidRPr="00CC55A2" w:rsidRDefault="008E5413"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 xml:space="preserve">Ministarstvo obrane </w:t>
      </w:r>
      <w:r w:rsidR="00CF5018" w:rsidRPr="00CC55A2">
        <w:rPr>
          <w:rFonts w:ascii="Times New Roman" w:hAnsi="Times New Roman" w:cs="Times New Roman"/>
          <w:sz w:val="24"/>
          <w:szCs w:val="24"/>
        </w:rPr>
        <w:t>(MO</w:t>
      </w:r>
      <w:r w:rsidR="00DF4F24" w:rsidRPr="00CC55A2">
        <w:rPr>
          <w:rFonts w:ascii="Times New Roman" w:hAnsi="Times New Roman" w:cs="Times New Roman"/>
          <w:sz w:val="24"/>
          <w:szCs w:val="24"/>
        </w:rPr>
        <w:t>RH</w:t>
      </w:r>
      <w:r w:rsidR="00CF5018" w:rsidRPr="00CC55A2">
        <w:rPr>
          <w:rFonts w:ascii="Times New Roman" w:hAnsi="Times New Roman" w:cs="Times New Roman"/>
          <w:sz w:val="24"/>
          <w:szCs w:val="24"/>
        </w:rPr>
        <w:t xml:space="preserve">) </w:t>
      </w:r>
      <w:r w:rsidRPr="00CC55A2">
        <w:rPr>
          <w:rFonts w:ascii="Times New Roman" w:hAnsi="Times New Roman" w:cs="Times New Roman"/>
          <w:sz w:val="24"/>
          <w:szCs w:val="24"/>
        </w:rPr>
        <w:t>(član)</w:t>
      </w:r>
    </w:p>
    <w:p w:rsidR="00774DBF" w:rsidRPr="00CC55A2" w:rsidRDefault="00774DBF"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 xml:space="preserve">Ministarstvo pravosuđa i uprave </w:t>
      </w:r>
      <w:r w:rsidR="00CF5018" w:rsidRPr="00CC55A2">
        <w:rPr>
          <w:rFonts w:ascii="Times New Roman" w:hAnsi="Times New Roman" w:cs="Times New Roman"/>
          <w:sz w:val="24"/>
          <w:szCs w:val="24"/>
        </w:rPr>
        <w:t xml:space="preserve">(MPU) </w:t>
      </w:r>
      <w:r w:rsidRPr="00CC55A2">
        <w:rPr>
          <w:rFonts w:ascii="Times New Roman" w:hAnsi="Times New Roman" w:cs="Times New Roman"/>
          <w:sz w:val="24"/>
          <w:szCs w:val="24"/>
        </w:rPr>
        <w:t>(član)</w:t>
      </w:r>
    </w:p>
    <w:p w:rsidR="00BD2496" w:rsidRPr="00CC55A2" w:rsidRDefault="00BD2496"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Ministarstvo gospodarstva</w:t>
      </w:r>
      <w:r w:rsidR="00DF4F24" w:rsidRPr="00CC55A2">
        <w:rPr>
          <w:rFonts w:ascii="Times New Roman" w:hAnsi="Times New Roman" w:cs="Times New Roman"/>
          <w:sz w:val="24"/>
          <w:szCs w:val="24"/>
        </w:rPr>
        <w:t xml:space="preserve"> i održivog razvoja</w:t>
      </w:r>
      <w:r w:rsidR="00CF5018" w:rsidRPr="00CC55A2">
        <w:rPr>
          <w:rFonts w:ascii="Times New Roman" w:hAnsi="Times New Roman" w:cs="Times New Roman"/>
          <w:sz w:val="24"/>
          <w:szCs w:val="24"/>
        </w:rPr>
        <w:t xml:space="preserve"> (MGO</w:t>
      </w:r>
      <w:r w:rsidR="00DF4F24" w:rsidRPr="00CC55A2">
        <w:rPr>
          <w:rFonts w:ascii="Times New Roman" w:hAnsi="Times New Roman" w:cs="Times New Roman"/>
          <w:sz w:val="24"/>
          <w:szCs w:val="24"/>
        </w:rPr>
        <w:t>R</w:t>
      </w:r>
      <w:r w:rsidR="00CF5018" w:rsidRPr="00CC55A2">
        <w:rPr>
          <w:rFonts w:ascii="Times New Roman" w:hAnsi="Times New Roman" w:cs="Times New Roman"/>
          <w:sz w:val="24"/>
          <w:szCs w:val="24"/>
        </w:rPr>
        <w:t>)</w:t>
      </w:r>
      <w:r w:rsidRPr="00CC55A2">
        <w:rPr>
          <w:rFonts w:ascii="Times New Roman" w:hAnsi="Times New Roman" w:cs="Times New Roman"/>
          <w:sz w:val="24"/>
          <w:szCs w:val="24"/>
        </w:rPr>
        <w:t xml:space="preserve"> (član)</w:t>
      </w:r>
    </w:p>
    <w:p w:rsidR="00BD2496" w:rsidRPr="00CC55A2" w:rsidRDefault="00BD2496"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Ministarstvo znanosti i obrazovanja</w:t>
      </w:r>
      <w:r w:rsidR="00CF5018" w:rsidRPr="00CC55A2">
        <w:rPr>
          <w:rFonts w:ascii="Times New Roman" w:hAnsi="Times New Roman" w:cs="Times New Roman"/>
          <w:sz w:val="24"/>
          <w:szCs w:val="24"/>
        </w:rPr>
        <w:t xml:space="preserve"> (MZO)</w:t>
      </w:r>
      <w:r w:rsidRPr="00CC55A2">
        <w:rPr>
          <w:rFonts w:ascii="Times New Roman" w:hAnsi="Times New Roman" w:cs="Times New Roman"/>
          <w:sz w:val="24"/>
          <w:szCs w:val="24"/>
        </w:rPr>
        <w:t xml:space="preserve"> (član)</w:t>
      </w:r>
    </w:p>
    <w:p w:rsidR="007C1A07" w:rsidRPr="00CC55A2" w:rsidRDefault="007C1A07"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 xml:space="preserve">Ministarstvo mora, prometa i infrastrukture </w:t>
      </w:r>
      <w:r w:rsidR="00CF5018" w:rsidRPr="00CC55A2">
        <w:rPr>
          <w:rFonts w:ascii="Times New Roman" w:hAnsi="Times New Roman" w:cs="Times New Roman"/>
          <w:sz w:val="24"/>
          <w:szCs w:val="24"/>
        </w:rPr>
        <w:t xml:space="preserve">(MMPI) </w:t>
      </w:r>
      <w:r w:rsidRPr="00CC55A2">
        <w:rPr>
          <w:rFonts w:ascii="Times New Roman" w:hAnsi="Times New Roman" w:cs="Times New Roman"/>
          <w:sz w:val="24"/>
          <w:szCs w:val="24"/>
        </w:rPr>
        <w:t>(član)</w:t>
      </w:r>
    </w:p>
    <w:p w:rsidR="00A20FFC" w:rsidRPr="00CC55A2" w:rsidRDefault="00A20FFC"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 xml:space="preserve">Središnji državni ured za razvoj digitalnog društva </w:t>
      </w:r>
      <w:r w:rsidR="00CF5018" w:rsidRPr="00CC55A2">
        <w:rPr>
          <w:rFonts w:ascii="Times New Roman" w:hAnsi="Times New Roman" w:cs="Times New Roman"/>
          <w:sz w:val="24"/>
          <w:szCs w:val="24"/>
        </w:rPr>
        <w:t xml:space="preserve">(SDURDD) </w:t>
      </w:r>
      <w:r w:rsidRPr="00CC55A2">
        <w:rPr>
          <w:rFonts w:ascii="Times New Roman" w:hAnsi="Times New Roman" w:cs="Times New Roman"/>
          <w:sz w:val="24"/>
          <w:szCs w:val="24"/>
        </w:rPr>
        <w:t>(član)</w:t>
      </w:r>
    </w:p>
    <w:p w:rsidR="00BD2496" w:rsidRPr="00CC55A2" w:rsidRDefault="00BD2496"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 xml:space="preserve">Sigurnosno-obavještajna agencija </w:t>
      </w:r>
      <w:r w:rsidR="00CF5018" w:rsidRPr="00CC55A2">
        <w:rPr>
          <w:rFonts w:ascii="Times New Roman" w:hAnsi="Times New Roman" w:cs="Times New Roman"/>
          <w:sz w:val="24"/>
          <w:szCs w:val="24"/>
        </w:rPr>
        <w:t xml:space="preserve">(SOA) </w:t>
      </w:r>
      <w:r w:rsidRPr="00CC55A2">
        <w:rPr>
          <w:rFonts w:ascii="Times New Roman" w:hAnsi="Times New Roman" w:cs="Times New Roman"/>
          <w:sz w:val="24"/>
          <w:szCs w:val="24"/>
        </w:rPr>
        <w:t>(član)</w:t>
      </w:r>
    </w:p>
    <w:p w:rsidR="00BD2496" w:rsidRPr="00CC55A2" w:rsidRDefault="00BD2496"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 xml:space="preserve">Zavod za sigurnost informacijskih sustava </w:t>
      </w:r>
      <w:r w:rsidR="00CF5018" w:rsidRPr="00CC55A2">
        <w:rPr>
          <w:rFonts w:ascii="Times New Roman" w:hAnsi="Times New Roman" w:cs="Times New Roman"/>
          <w:sz w:val="24"/>
          <w:szCs w:val="24"/>
        </w:rPr>
        <w:t xml:space="preserve">(ZSIS) </w:t>
      </w:r>
      <w:r w:rsidRPr="00CC55A2">
        <w:rPr>
          <w:rFonts w:ascii="Times New Roman" w:hAnsi="Times New Roman" w:cs="Times New Roman"/>
          <w:sz w:val="24"/>
          <w:szCs w:val="24"/>
        </w:rPr>
        <w:t>(član)</w:t>
      </w:r>
    </w:p>
    <w:p w:rsidR="00BD2496" w:rsidRPr="00CC55A2" w:rsidRDefault="00BD2496"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 xml:space="preserve">Operativno-tehnički centar za nadzor telekomunikacija </w:t>
      </w:r>
      <w:r w:rsidR="00CF5018" w:rsidRPr="00CC55A2">
        <w:rPr>
          <w:rFonts w:ascii="Times New Roman" w:hAnsi="Times New Roman" w:cs="Times New Roman"/>
          <w:sz w:val="24"/>
          <w:szCs w:val="24"/>
        </w:rPr>
        <w:t xml:space="preserve">(OTC) </w:t>
      </w:r>
      <w:r w:rsidRPr="00CC55A2">
        <w:rPr>
          <w:rFonts w:ascii="Times New Roman" w:hAnsi="Times New Roman" w:cs="Times New Roman"/>
          <w:sz w:val="24"/>
          <w:szCs w:val="24"/>
        </w:rPr>
        <w:t xml:space="preserve">(član) </w:t>
      </w:r>
    </w:p>
    <w:p w:rsidR="00BD2496" w:rsidRPr="00CC55A2" w:rsidRDefault="00BD2496"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Hrvatska akademska i istraživačka mreža – CARN</w:t>
      </w:r>
      <w:r w:rsidR="002E2806" w:rsidRPr="00CC55A2">
        <w:rPr>
          <w:rFonts w:ascii="Times New Roman" w:hAnsi="Times New Roman" w:cs="Times New Roman"/>
          <w:sz w:val="24"/>
          <w:szCs w:val="24"/>
        </w:rPr>
        <w:t>ET</w:t>
      </w:r>
      <w:r w:rsidRPr="00CC55A2">
        <w:rPr>
          <w:rFonts w:ascii="Times New Roman" w:hAnsi="Times New Roman" w:cs="Times New Roman"/>
          <w:sz w:val="24"/>
          <w:szCs w:val="24"/>
        </w:rPr>
        <w:t>, Nacionalni CERT</w:t>
      </w:r>
      <w:r w:rsidR="00595CCE" w:rsidRPr="00CC55A2">
        <w:rPr>
          <w:rFonts w:ascii="Times New Roman" w:hAnsi="Times New Roman" w:cs="Times New Roman"/>
          <w:sz w:val="24"/>
          <w:szCs w:val="24"/>
        </w:rPr>
        <w:t xml:space="preserve"> (NCERT)</w:t>
      </w:r>
      <w:r w:rsidRPr="00CC55A2">
        <w:rPr>
          <w:rFonts w:ascii="Times New Roman" w:hAnsi="Times New Roman" w:cs="Times New Roman"/>
          <w:sz w:val="24"/>
          <w:szCs w:val="24"/>
        </w:rPr>
        <w:t xml:space="preserve"> (član) </w:t>
      </w:r>
    </w:p>
    <w:p w:rsidR="00BD2496" w:rsidRPr="00CC55A2" w:rsidRDefault="00BD2496"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Hrvatska regulatorna agencija za mrežne djelatnosti</w:t>
      </w:r>
      <w:r w:rsidR="003B773C" w:rsidRPr="00CC55A2">
        <w:rPr>
          <w:rFonts w:ascii="Times New Roman" w:hAnsi="Times New Roman" w:cs="Times New Roman"/>
          <w:sz w:val="24"/>
          <w:szCs w:val="24"/>
        </w:rPr>
        <w:t xml:space="preserve"> – HAKOM </w:t>
      </w:r>
      <w:r w:rsidRPr="00CC55A2">
        <w:rPr>
          <w:rFonts w:ascii="Times New Roman" w:hAnsi="Times New Roman" w:cs="Times New Roman"/>
          <w:sz w:val="24"/>
          <w:szCs w:val="24"/>
        </w:rPr>
        <w:t>(član)</w:t>
      </w:r>
    </w:p>
    <w:p w:rsidR="00BD2496" w:rsidRPr="00CC55A2" w:rsidRDefault="00BD2496"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 xml:space="preserve">Hrvatska narodna banka </w:t>
      </w:r>
      <w:r w:rsidR="006B519F" w:rsidRPr="00CC55A2">
        <w:rPr>
          <w:rFonts w:ascii="Times New Roman" w:hAnsi="Times New Roman" w:cs="Times New Roman"/>
          <w:sz w:val="24"/>
          <w:szCs w:val="24"/>
        </w:rPr>
        <w:t xml:space="preserve">(HNB) </w:t>
      </w:r>
      <w:r w:rsidRPr="00CC55A2">
        <w:rPr>
          <w:rFonts w:ascii="Times New Roman" w:hAnsi="Times New Roman" w:cs="Times New Roman"/>
          <w:sz w:val="24"/>
          <w:szCs w:val="24"/>
        </w:rPr>
        <w:t>(član)</w:t>
      </w:r>
    </w:p>
    <w:p w:rsidR="00BD2496" w:rsidRPr="00CC55A2" w:rsidRDefault="00BD2496" w:rsidP="004B6E82">
      <w:pPr>
        <w:pStyle w:val="ListParagraph"/>
        <w:numPr>
          <w:ilvl w:val="0"/>
          <w:numId w:val="3"/>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 xml:space="preserve">Agencija za zaštitu osobnih podataka </w:t>
      </w:r>
      <w:r w:rsidR="006B519F" w:rsidRPr="00CC55A2">
        <w:rPr>
          <w:rFonts w:ascii="Times New Roman" w:hAnsi="Times New Roman" w:cs="Times New Roman"/>
          <w:sz w:val="24"/>
          <w:szCs w:val="24"/>
        </w:rPr>
        <w:t xml:space="preserve">(AZOP) </w:t>
      </w:r>
      <w:r w:rsidRPr="00CC55A2">
        <w:rPr>
          <w:rFonts w:ascii="Times New Roman" w:hAnsi="Times New Roman" w:cs="Times New Roman"/>
          <w:sz w:val="24"/>
          <w:szCs w:val="24"/>
        </w:rPr>
        <w:t>(član).</w:t>
      </w:r>
    </w:p>
    <w:p w:rsidR="007131F7" w:rsidRPr="00CC55A2" w:rsidRDefault="007131F7" w:rsidP="004B6E82">
      <w:pPr>
        <w:spacing w:after="120" w:line="276" w:lineRule="auto"/>
        <w:jc w:val="both"/>
        <w:rPr>
          <w:rFonts w:ascii="Times New Roman" w:hAnsi="Times New Roman" w:cs="Times New Roman"/>
          <w:sz w:val="24"/>
          <w:szCs w:val="24"/>
        </w:rPr>
      </w:pPr>
    </w:p>
    <w:p w:rsidR="00BD2496" w:rsidRPr="00CC55A2" w:rsidRDefault="00BD2496"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 xml:space="preserve">Kako bi se osiguralo da sjednice Vijeća imaju </w:t>
      </w:r>
      <w:r w:rsidR="000D76A8" w:rsidRPr="00CC55A2">
        <w:rPr>
          <w:rFonts w:ascii="Times New Roman" w:hAnsi="Times New Roman" w:cs="Times New Roman"/>
          <w:sz w:val="24"/>
          <w:szCs w:val="24"/>
        </w:rPr>
        <w:t xml:space="preserve">dostatnu </w:t>
      </w:r>
      <w:r w:rsidRPr="00CC55A2">
        <w:rPr>
          <w:rFonts w:ascii="Times New Roman" w:hAnsi="Times New Roman" w:cs="Times New Roman"/>
          <w:sz w:val="24"/>
          <w:szCs w:val="24"/>
        </w:rPr>
        <w:t xml:space="preserve">prisutnost </w:t>
      </w:r>
      <w:r w:rsidR="00A911C8" w:rsidRPr="00CC55A2">
        <w:rPr>
          <w:rFonts w:ascii="Times New Roman" w:hAnsi="Times New Roman" w:cs="Times New Roman"/>
          <w:sz w:val="24"/>
          <w:szCs w:val="24"/>
        </w:rPr>
        <w:t>članova</w:t>
      </w:r>
      <w:r w:rsidR="00F54FA3" w:rsidRPr="00CC55A2">
        <w:rPr>
          <w:rFonts w:ascii="Times New Roman" w:hAnsi="Times New Roman" w:cs="Times New Roman"/>
          <w:sz w:val="24"/>
          <w:szCs w:val="24"/>
        </w:rPr>
        <w:t xml:space="preserve"> potrebnu za donošenje zaključaka i odluka</w:t>
      </w:r>
      <w:r w:rsidRPr="00CC55A2">
        <w:rPr>
          <w:rFonts w:ascii="Times New Roman" w:hAnsi="Times New Roman" w:cs="Times New Roman"/>
          <w:sz w:val="24"/>
          <w:szCs w:val="24"/>
        </w:rPr>
        <w:t xml:space="preserve">, sva navedena tijela i pravne osobe </w:t>
      </w:r>
      <w:r w:rsidR="00B52D36" w:rsidRPr="00CC55A2">
        <w:rPr>
          <w:rFonts w:ascii="Times New Roman" w:hAnsi="Times New Roman" w:cs="Times New Roman"/>
          <w:sz w:val="24"/>
          <w:szCs w:val="24"/>
        </w:rPr>
        <w:t>imenova</w:t>
      </w:r>
      <w:r w:rsidR="00DF4F24" w:rsidRPr="00CC55A2">
        <w:rPr>
          <w:rFonts w:ascii="Times New Roman" w:hAnsi="Times New Roman" w:cs="Times New Roman"/>
          <w:sz w:val="24"/>
          <w:szCs w:val="24"/>
        </w:rPr>
        <w:t>la su i</w:t>
      </w:r>
      <w:r w:rsidR="00B52D36" w:rsidRPr="00CC55A2">
        <w:rPr>
          <w:rFonts w:ascii="Times New Roman" w:hAnsi="Times New Roman" w:cs="Times New Roman"/>
          <w:sz w:val="24"/>
          <w:szCs w:val="24"/>
        </w:rPr>
        <w:t xml:space="preserve"> </w:t>
      </w:r>
      <w:r w:rsidRPr="00CC55A2">
        <w:rPr>
          <w:rFonts w:ascii="Times New Roman" w:hAnsi="Times New Roman" w:cs="Times New Roman"/>
          <w:sz w:val="24"/>
          <w:szCs w:val="24"/>
        </w:rPr>
        <w:t>zamjenik</w:t>
      </w:r>
      <w:r w:rsidR="00B52D36" w:rsidRPr="00CC55A2">
        <w:rPr>
          <w:rFonts w:ascii="Times New Roman" w:hAnsi="Times New Roman" w:cs="Times New Roman"/>
          <w:sz w:val="24"/>
          <w:szCs w:val="24"/>
        </w:rPr>
        <w:t>a</w:t>
      </w:r>
      <w:r w:rsidRPr="00CC55A2">
        <w:rPr>
          <w:rFonts w:ascii="Times New Roman" w:hAnsi="Times New Roman" w:cs="Times New Roman"/>
          <w:sz w:val="24"/>
          <w:szCs w:val="24"/>
        </w:rPr>
        <w:t xml:space="preserve"> člana Vijeća.</w:t>
      </w:r>
      <w:r w:rsidR="008B5404" w:rsidRPr="00CC55A2">
        <w:rPr>
          <w:rFonts w:ascii="Times New Roman" w:hAnsi="Times New Roman" w:cs="Times New Roman"/>
          <w:sz w:val="24"/>
          <w:szCs w:val="24"/>
        </w:rPr>
        <w:t xml:space="preserve"> </w:t>
      </w:r>
      <w:r w:rsidR="000D76A8" w:rsidRPr="00CC55A2">
        <w:rPr>
          <w:rFonts w:ascii="Times New Roman" w:hAnsi="Times New Roman" w:cs="Times New Roman"/>
          <w:sz w:val="24"/>
          <w:szCs w:val="24"/>
        </w:rPr>
        <w:t>M</w:t>
      </w:r>
      <w:r w:rsidR="00841CD9" w:rsidRPr="00CC55A2">
        <w:rPr>
          <w:rFonts w:ascii="Times New Roman" w:hAnsi="Times New Roman" w:cs="Times New Roman"/>
          <w:sz w:val="24"/>
          <w:szCs w:val="24"/>
        </w:rPr>
        <w:t>inistarstava koja su ustrojena za više upravnih područja povezanih s pit</w:t>
      </w:r>
      <w:r w:rsidR="008E5413" w:rsidRPr="00CC55A2">
        <w:rPr>
          <w:rFonts w:ascii="Times New Roman" w:hAnsi="Times New Roman" w:cs="Times New Roman"/>
          <w:sz w:val="24"/>
          <w:szCs w:val="24"/>
        </w:rPr>
        <w:t xml:space="preserve">anjima kibernetičke sigurnosti </w:t>
      </w:r>
      <w:r w:rsidR="00841CD9" w:rsidRPr="00CC55A2">
        <w:rPr>
          <w:rFonts w:ascii="Times New Roman" w:hAnsi="Times New Roman" w:cs="Times New Roman"/>
          <w:sz w:val="24"/>
          <w:szCs w:val="24"/>
        </w:rPr>
        <w:t xml:space="preserve">mogu imenovati dva zamjenika </w:t>
      </w:r>
      <w:r w:rsidR="000D76A8" w:rsidRPr="00CC55A2">
        <w:rPr>
          <w:rFonts w:ascii="Times New Roman" w:hAnsi="Times New Roman" w:cs="Times New Roman"/>
          <w:sz w:val="24"/>
          <w:szCs w:val="24"/>
        </w:rPr>
        <w:t>člana</w:t>
      </w:r>
      <w:r w:rsidR="00841CD9" w:rsidRPr="00CC55A2">
        <w:rPr>
          <w:rFonts w:ascii="Times New Roman" w:hAnsi="Times New Roman" w:cs="Times New Roman"/>
          <w:sz w:val="24"/>
          <w:szCs w:val="24"/>
        </w:rPr>
        <w:t xml:space="preserve">, </w:t>
      </w:r>
      <w:r w:rsidR="008E5413" w:rsidRPr="00CC55A2">
        <w:rPr>
          <w:rFonts w:ascii="Times New Roman" w:hAnsi="Times New Roman" w:cs="Times New Roman"/>
          <w:sz w:val="24"/>
          <w:szCs w:val="24"/>
        </w:rPr>
        <w:t>što su Ministarstvo unutarnjih poslova</w:t>
      </w:r>
      <w:r w:rsidR="00366576" w:rsidRPr="00CC55A2">
        <w:rPr>
          <w:rFonts w:ascii="Times New Roman" w:hAnsi="Times New Roman" w:cs="Times New Roman"/>
          <w:sz w:val="24"/>
          <w:szCs w:val="24"/>
        </w:rPr>
        <w:t>,</w:t>
      </w:r>
      <w:r w:rsidR="008E5413" w:rsidRPr="00CC55A2">
        <w:rPr>
          <w:rFonts w:ascii="Times New Roman" w:hAnsi="Times New Roman" w:cs="Times New Roman"/>
          <w:sz w:val="24"/>
          <w:szCs w:val="24"/>
        </w:rPr>
        <w:t xml:space="preserve"> Ministarstvo pravosuđa i uprave </w:t>
      </w:r>
      <w:r w:rsidR="006B50E7" w:rsidRPr="00CC55A2">
        <w:rPr>
          <w:rFonts w:ascii="Times New Roman" w:hAnsi="Times New Roman" w:cs="Times New Roman"/>
          <w:sz w:val="24"/>
          <w:szCs w:val="24"/>
        </w:rPr>
        <w:t>te</w:t>
      </w:r>
      <w:r w:rsidR="000D76A8" w:rsidRPr="00CC55A2">
        <w:rPr>
          <w:rFonts w:ascii="Times New Roman" w:hAnsi="Times New Roman" w:cs="Times New Roman"/>
          <w:sz w:val="24"/>
          <w:szCs w:val="24"/>
        </w:rPr>
        <w:t xml:space="preserve"> </w:t>
      </w:r>
      <w:r w:rsidR="00366576" w:rsidRPr="00CC55A2">
        <w:rPr>
          <w:rFonts w:ascii="Times New Roman" w:hAnsi="Times New Roman" w:cs="Times New Roman"/>
          <w:sz w:val="24"/>
          <w:szCs w:val="24"/>
        </w:rPr>
        <w:t xml:space="preserve">Ministarstvo gospodarstva i održivog razvoja i </w:t>
      </w:r>
      <w:r w:rsidR="000D76A8" w:rsidRPr="00CC55A2">
        <w:rPr>
          <w:rFonts w:ascii="Times New Roman" w:hAnsi="Times New Roman" w:cs="Times New Roman"/>
          <w:sz w:val="24"/>
          <w:szCs w:val="24"/>
        </w:rPr>
        <w:t>učini</w:t>
      </w:r>
      <w:r w:rsidR="008E5413" w:rsidRPr="00CC55A2">
        <w:rPr>
          <w:rFonts w:ascii="Times New Roman" w:hAnsi="Times New Roman" w:cs="Times New Roman"/>
          <w:sz w:val="24"/>
          <w:szCs w:val="24"/>
        </w:rPr>
        <w:t>li</w:t>
      </w:r>
      <w:r w:rsidR="000D76A8" w:rsidRPr="00CC55A2">
        <w:rPr>
          <w:rFonts w:ascii="Times New Roman" w:hAnsi="Times New Roman" w:cs="Times New Roman"/>
          <w:sz w:val="24"/>
          <w:szCs w:val="24"/>
        </w:rPr>
        <w:t xml:space="preserve">. </w:t>
      </w:r>
      <w:r w:rsidR="008B5404" w:rsidRPr="00CC55A2">
        <w:rPr>
          <w:rFonts w:ascii="Times New Roman" w:hAnsi="Times New Roman" w:cs="Times New Roman"/>
          <w:sz w:val="24"/>
          <w:szCs w:val="24"/>
        </w:rPr>
        <w:t xml:space="preserve">U svrhu </w:t>
      </w:r>
      <w:r w:rsidR="00366576" w:rsidRPr="00CC55A2">
        <w:rPr>
          <w:rFonts w:ascii="Times New Roman" w:hAnsi="Times New Roman" w:cs="Times New Roman"/>
          <w:sz w:val="24"/>
          <w:szCs w:val="24"/>
        </w:rPr>
        <w:t xml:space="preserve">potpore </w:t>
      </w:r>
      <w:r w:rsidR="008B5404" w:rsidRPr="00CC55A2">
        <w:rPr>
          <w:rFonts w:ascii="Times New Roman" w:hAnsi="Times New Roman" w:cs="Times New Roman"/>
          <w:sz w:val="24"/>
          <w:szCs w:val="24"/>
        </w:rPr>
        <w:t>opsežni</w:t>
      </w:r>
      <w:r w:rsidR="00366576" w:rsidRPr="00CC55A2">
        <w:rPr>
          <w:rFonts w:ascii="Times New Roman" w:hAnsi="Times New Roman" w:cs="Times New Roman"/>
          <w:sz w:val="24"/>
          <w:szCs w:val="24"/>
        </w:rPr>
        <w:t>m</w:t>
      </w:r>
      <w:r w:rsidR="008B5404" w:rsidRPr="00CC55A2">
        <w:rPr>
          <w:rFonts w:ascii="Times New Roman" w:hAnsi="Times New Roman" w:cs="Times New Roman"/>
          <w:sz w:val="24"/>
          <w:szCs w:val="24"/>
        </w:rPr>
        <w:t xml:space="preserve"> administrativni</w:t>
      </w:r>
      <w:r w:rsidR="00366576" w:rsidRPr="00CC55A2">
        <w:rPr>
          <w:rFonts w:ascii="Times New Roman" w:hAnsi="Times New Roman" w:cs="Times New Roman"/>
          <w:sz w:val="24"/>
          <w:szCs w:val="24"/>
        </w:rPr>
        <w:t>m</w:t>
      </w:r>
      <w:r w:rsidR="008B5404" w:rsidRPr="00CC55A2">
        <w:rPr>
          <w:rFonts w:ascii="Times New Roman" w:hAnsi="Times New Roman" w:cs="Times New Roman"/>
          <w:sz w:val="24"/>
          <w:szCs w:val="24"/>
        </w:rPr>
        <w:t xml:space="preserve"> i tehnički</w:t>
      </w:r>
      <w:r w:rsidR="00366576" w:rsidRPr="00CC55A2">
        <w:rPr>
          <w:rFonts w:ascii="Times New Roman" w:hAnsi="Times New Roman" w:cs="Times New Roman"/>
          <w:sz w:val="24"/>
          <w:szCs w:val="24"/>
        </w:rPr>
        <w:t>m</w:t>
      </w:r>
      <w:r w:rsidR="008B5404" w:rsidRPr="00CC55A2">
        <w:rPr>
          <w:rFonts w:ascii="Times New Roman" w:hAnsi="Times New Roman" w:cs="Times New Roman"/>
          <w:sz w:val="24"/>
          <w:szCs w:val="24"/>
        </w:rPr>
        <w:t xml:space="preserve"> poslov</w:t>
      </w:r>
      <w:r w:rsidR="00366576" w:rsidRPr="00CC55A2">
        <w:rPr>
          <w:rFonts w:ascii="Times New Roman" w:hAnsi="Times New Roman" w:cs="Times New Roman"/>
          <w:sz w:val="24"/>
          <w:szCs w:val="24"/>
        </w:rPr>
        <w:t>im</w:t>
      </w:r>
      <w:r w:rsidR="008B5404" w:rsidRPr="00CC55A2">
        <w:rPr>
          <w:rFonts w:ascii="Times New Roman" w:hAnsi="Times New Roman" w:cs="Times New Roman"/>
          <w:sz w:val="24"/>
          <w:szCs w:val="24"/>
        </w:rPr>
        <w:t>a</w:t>
      </w:r>
      <w:r w:rsidR="00DE284E" w:rsidRPr="00CC55A2">
        <w:rPr>
          <w:rFonts w:ascii="Times New Roman" w:hAnsi="Times New Roman" w:cs="Times New Roman"/>
          <w:sz w:val="24"/>
          <w:szCs w:val="24"/>
        </w:rPr>
        <w:t xml:space="preserve"> </w:t>
      </w:r>
      <w:r w:rsidR="000D76A8" w:rsidRPr="00CC55A2">
        <w:rPr>
          <w:rFonts w:ascii="Times New Roman" w:hAnsi="Times New Roman" w:cs="Times New Roman"/>
          <w:sz w:val="24"/>
          <w:szCs w:val="24"/>
        </w:rPr>
        <w:t xml:space="preserve">koji proizlaze iz aktivnosti </w:t>
      </w:r>
      <w:r w:rsidR="00DE284E" w:rsidRPr="00CC55A2">
        <w:rPr>
          <w:rFonts w:ascii="Times New Roman" w:hAnsi="Times New Roman" w:cs="Times New Roman"/>
          <w:sz w:val="24"/>
          <w:szCs w:val="24"/>
        </w:rPr>
        <w:t>Vijeća,</w:t>
      </w:r>
      <w:r w:rsidR="008B5404" w:rsidRPr="00CC55A2">
        <w:rPr>
          <w:rFonts w:ascii="Times New Roman" w:hAnsi="Times New Roman" w:cs="Times New Roman"/>
          <w:sz w:val="24"/>
          <w:szCs w:val="24"/>
        </w:rPr>
        <w:t xml:space="preserve"> UVNS je, uz predsjednika i zamjeni</w:t>
      </w:r>
      <w:r w:rsidR="00841CD9" w:rsidRPr="00CC55A2">
        <w:rPr>
          <w:rFonts w:ascii="Times New Roman" w:hAnsi="Times New Roman" w:cs="Times New Roman"/>
          <w:sz w:val="24"/>
          <w:szCs w:val="24"/>
        </w:rPr>
        <w:t>ka</w:t>
      </w:r>
      <w:r w:rsidR="008B5404" w:rsidRPr="00CC55A2">
        <w:rPr>
          <w:rFonts w:ascii="Times New Roman" w:hAnsi="Times New Roman" w:cs="Times New Roman"/>
          <w:sz w:val="24"/>
          <w:szCs w:val="24"/>
        </w:rPr>
        <w:t xml:space="preserve"> predsjednika, </w:t>
      </w:r>
      <w:r w:rsidR="000448E4" w:rsidRPr="00CC55A2">
        <w:rPr>
          <w:rFonts w:ascii="Times New Roman" w:hAnsi="Times New Roman" w:cs="Times New Roman"/>
          <w:sz w:val="24"/>
          <w:szCs w:val="24"/>
        </w:rPr>
        <w:t xml:space="preserve">odredio </w:t>
      </w:r>
      <w:r w:rsidR="008B5404" w:rsidRPr="00CC55A2">
        <w:rPr>
          <w:rFonts w:ascii="Times New Roman" w:hAnsi="Times New Roman" w:cs="Times New Roman"/>
          <w:sz w:val="24"/>
          <w:szCs w:val="24"/>
        </w:rPr>
        <w:t xml:space="preserve">dodatne osobe koje sudjeluju u </w:t>
      </w:r>
      <w:r w:rsidR="00A62FB3" w:rsidRPr="00CC55A2">
        <w:rPr>
          <w:rFonts w:ascii="Times New Roman" w:hAnsi="Times New Roman" w:cs="Times New Roman"/>
          <w:sz w:val="24"/>
          <w:szCs w:val="24"/>
        </w:rPr>
        <w:t>radu</w:t>
      </w:r>
      <w:r w:rsidR="008B034B" w:rsidRPr="00CC55A2">
        <w:rPr>
          <w:rFonts w:ascii="Times New Roman" w:hAnsi="Times New Roman" w:cs="Times New Roman"/>
          <w:sz w:val="24"/>
          <w:szCs w:val="24"/>
        </w:rPr>
        <w:t>, odnosno pružaju</w:t>
      </w:r>
      <w:r w:rsidR="000D76A8" w:rsidRPr="00CC55A2">
        <w:rPr>
          <w:rFonts w:ascii="Times New Roman" w:hAnsi="Times New Roman" w:cs="Times New Roman"/>
          <w:sz w:val="24"/>
          <w:szCs w:val="24"/>
        </w:rPr>
        <w:t xml:space="preserve"> </w:t>
      </w:r>
      <w:r w:rsidR="00366576" w:rsidRPr="00CC55A2">
        <w:rPr>
          <w:rFonts w:ascii="Times New Roman" w:hAnsi="Times New Roman" w:cs="Times New Roman"/>
          <w:sz w:val="24"/>
          <w:szCs w:val="24"/>
        </w:rPr>
        <w:t>a</w:t>
      </w:r>
      <w:r w:rsidR="008E5413" w:rsidRPr="00CC55A2">
        <w:rPr>
          <w:rFonts w:ascii="Times New Roman" w:hAnsi="Times New Roman" w:cs="Times New Roman"/>
          <w:sz w:val="24"/>
          <w:szCs w:val="24"/>
        </w:rPr>
        <w:t>dministrativno-tehničk</w:t>
      </w:r>
      <w:r w:rsidR="008B034B" w:rsidRPr="00CC55A2">
        <w:rPr>
          <w:rFonts w:ascii="Times New Roman" w:hAnsi="Times New Roman" w:cs="Times New Roman"/>
          <w:sz w:val="24"/>
          <w:szCs w:val="24"/>
        </w:rPr>
        <w:t>u</w:t>
      </w:r>
      <w:r w:rsidR="008E5413" w:rsidRPr="00CC55A2">
        <w:rPr>
          <w:rFonts w:ascii="Times New Roman" w:hAnsi="Times New Roman" w:cs="Times New Roman"/>
          <w:sz w:val="24"/>
          <w:szCs w:val="24"/>
        </w:rPr>
        <w:t xml:space="preserve"> </w:t>
      </w:r>
      <w:r w:rsidR="000D76A8" w:rsidRPr="00CC55A2">
        <w:rPr>
          <w:rFonts w:ascii="Times New Roman" w:hAnsi="Times New Roman" w:cs="Times New Roman"/>
          <w:sz w:val="24"/>
          <w:szCs w:val="24"/>
        </w:rPr>
        <w:t>potpor</w:t>
      </w:r>
      <w:r w:rsidR="008B034B" w:rsidRPr="00CC55A2">
        <w:rPr>
          <w:rFonts w:ascii="Times New Roman" w:hAnsi="Times New Roman" w:cs="Times New Roman"/>
          <w:sz w:val="24"/>
          <w:szCs w:val="24"/>
        </w:rPr>
        <w:t>u</w:t>
      </w:r>
      <w:r w:rsidR="000D76A8" w:rsidRPr="00CC55A2">
        <w:rPr>
          <w:rFonts w:ascii="Times New Roman" w:hAnsi="Times New Roman" w:cs="Times New Roman"/>
          <w:sz w:val="24"/>
          <w:szCs w:val="24"/>
        </w:rPr>
        <w:t xml:space="preserve"> radu </w:t>
      </w:r>
      <w:r w:rsidR="00A62FB3" w:rsidRPr="00CC55A2">
        <w:rPr>
          <w:rFonts w:ascii="Times New Roman" w:hAnsi="Times New Roman" w:cs="Times New Roman"/>
          <w:sz w:val="24"/>
          <w:szCs w:val="24"/>
        </w:rPr>
        <w:t>Vijeća</w:t>
      </w:r>
      <w:r w:rsidR="000D76A8" w:rsidRPr="00CC55A2">
        <w:rPr>
          <w:rFonts w:ascii="Times New Roman" w:hAnsi="Times New Roman" w:cs="Times New Roman"/>
          <w:sz w:val="24"/>
          <w:szCs w:val="24"/>
        </w:rPr>
        <w:t>.</w:t>
      </w:r>
    </w:p>
    <w:p w:rsidR="009738D8" w:rsidRPr="00CC55A2" w:rsidRDefault="009738D8"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lastRenderedPageBreak/>
        <w:t>Tijekom 20</w:t>
      </w:r>
      <w:r w:rsidR="00366576" w:rsidRPr="00CC55A2">
        <w:rPr>
          <w:rFonts w:ascii="Times New Roman" w:hAnsi="Times New Roman" w:cs="Times New Roman"/>
          <w:sz w:val="24"/>
          <w:szCs w:val="24"/>
        </w:rPr>
        <w:t>2</w:t>
      </w:r>
      <w:r w:rsidR="009D7EDF" w:rsidRPr="00CC55A2">
        <w:rPr>
          <w:rFonts w:ascii="Times New Roman" w:hAnsi="Times New Roman" w:cs="Times New Roman"/>
          <w:sz w:val="24"/>
          <w:szCs w:val="24"/>
        </w:rPr>
        <w:t>2</w:t>
      </w:r>
      <w:r w:rsidR="00F51AE4" w:rsidRPr="00CC55A2">
        <w:rPr>
          <w:rFonts w:ascii="Times New Roman" w:hAnsi="Times New Roman" w:cs="Times New Roman"/>
          <w:sz w:val="24"/>
          <w:szCs w:val="24"/>
        </w:rPr>
        <w:t xml:space="preserve">. godine Vijeće je održalo </w:t>
      </w:r>
      <w:r w:rsidR="008B034B" w:rsidRPr="00CC55A2">
        <w:rPr>
          <w:rFonts w:ascii="Times New Roman" w:hAnsi="Times New Roman" w:cs="Times New Roman"/>
          <w:sz w:val="24"/>
          <w:szCs w:val="24"/>
        </w:rPr>
        <w:t>12</w:t>
      </w:r>
      <w:r w:rsidRPr="00CC55A2">
        <w:rPr>
          <w:rFonts w:ascii="Times New Roman" w:hAnsi="Times New Roman" w:cs="Times New Roman"/>
          <w:sz w:val="24"/>
          <w:szCs w:val="24"/>
        </w:rPr>
        <w:t xml:space="preserve"> sjednica</w:t>
      </w:r>
      <w:r w:rsidR="008B034B" w:rsidRPr="00CC55A2">
        <w:rPr>
          <w:rFonts w:ascii="Times New Roman" w:hAnsi="Times New Roman" w:cs="Times New Roman"/>
          <w:sz w:val="24"/>
          <w:szCs w:val="24"/>
        </w:rPr>
        <w:t xml:space="preserve">. </w:t>
      </w:r>
      <w:r w:rsidR="00BC0A44" w:rsidRPr="00CC55A2">
        <w:rPr>
          <w:rFonts w:ascii="Times New Roman" w:hAnsi="Times New Roman" w:cs="Times New Roman"/>
          <w:sz w:val="24"/>
          <w:szCs w:val="24"/>
        </w:rPr>
        <w:t>S</w:t>
      </w:r>
      <w:r w:rsidR="00EA7F74" w:rsidRPr="00CC55A2">
        <w:rPr>
          <w:rFonts w:ascii="Times New Roman" w:hAnsi="Times New Roman" w:cs="Times New Roman"/>
          <w:sz w:val="24"/>
          <w:szCs w:val="24"/>
        </w:rPr>
        <w:t xml:space="preserve">jednice </w:t>
      </w:r>
      <w:r w:rsidR="00DF4F24" w:rsidRPr="00CC55A2">
        <w:rPr>
          <w:rFonts w:ascii="Times New Roman" w:hAnsi="Times New Roman" w:cs="Times New Roman"/>
          <w:sz w:val="24"/>
          <w:szCs w:val="24"/>
        </w:rPr>
        <w:t xml:space="preserve">su </w:t>
      </w:r>
      <w:r w:rsidR="00EA7F74" w:rsidRPr="00CC55A2">
        <w:rPr>
          <w:rFonts w:ascii="Times New Roman" w:hAnsi="Times New Roman" w:cs="Times New Roman"/>
          <w:sz w:val="24"/>
          <w:szCs w:val="24"/>
        </w:rPr>
        <w:t>se održava</w:t>
      </w:r>
      <w:r w:rsidR="00DF4F24" w:rsidRPr="00CC55A2">
        <w:rPr>
          <w:rFonts w:ascii="Times New Roman" w:hAnsi="Times New Roman" w:cs="Times New Roman"/>
          <w:sz w:val="24"/>
          <w:szCs w:val="24"/>
        </w:rPr>
        <w:t>le</w:t>
      </w:r>
      <w:r w:rsidR="00EA7F74" w:rsidRPr="00CC55A2">
        <w:rPr>
          <w:rFonts w:ascii="Times New Roman" w:hAnsi="Times New Roman" w:cs="Times New Roman"/>
          <w:sz w:val="24"/>
          <w:szCs w:val="24"/>
        </w:rPr>
        <w:t xml:space="preserve"> </w:t>
      </w:r>
      <w:r w:rsidRPr="00CC55A2">
        <w:rPr>
          <w:rFonts w:ascii="Times New Roman" w:hAnsi="Times New Roman" w:cs="Times New Roman"/>
          <w:sz w:val="24"/>
          <w:szCs w:val="24"/>
        </w:rPr>
        <w:t>sredinom mjeseca</w:t>
      </w:r>
      <w:r w:rsidR="00F8532D" w:rsidRPr="00CC55A2">
        <w:rPr>
          <w:rFonts w:ascii="Times New Roman" w:hAnsi="Times New Roman" w:cs="Times New Roman"/>
          <w:sz w:val="24"/>
          <w:szCs w:val="24"/>
        </w:rPr>
        <w:t xml:space="preserve">, a </w:t>
      </w:r>
      <w:r w:rsidR="002D736E" w:rsidRPr="00CC55A2">
        <w:rPr>
          <w:rFonts w:ascii="Times New Roman" w:hAnsi="Times New Roman" w:cs="Times New Roman"/>
          <w:sz w:val="24"/>
          <w:szCs w:val="24"/>
        </w:rPr>
        <w:t xml:space="preserve">one </w:t>
      </w:r>
      <w:r w:rsidR="00F8532D" w:rsidRPr="00CC55A2">
        <w:rPr>
          <w:rFonts w:ascii="Times New Roman" w:hAnsi="Times New Roman" w:cs="Times New Roman"/>
          <w:sz w:val="24"/>
          <w:szCs w:val="24"/>
        </w:rPr>
        <w:t>elektroničke</w:t>
      </w:r>
      <w:r w:rsidR="007E203A" w:rsidRPr="00CC55A2">
        <w:rPr>
          <w:rFonts w:ascii="Times New Roman" w:hAnsi="Times New Roman" w:cs="Times New Roman"/>
          <w:sz w:val="24"/>
          <w:szCs w:val="24"/>
        </w:rPr>
        <w:t xml:space="preserve"> </w:t>
      </w:r>
      <w:r w:rsidR="00981860" w:rsidRPr="00CC55A2">
        <w:rPr>
          <w:rFonts w:ascii="Times New Roman" w:hAnsi="Times New Roman" w:cs="Times New Roman"/>
          <w:sz w:val="24"/>
          <w:szCs w:val="24"/>
        </w:rPr>
        <w:t xml:space="preserve">su </w:t>
      </w:r>
      <w:r w:rsidR="007E203A" w:rsidRPr="00CC55A2">
        <w:rPr>
          <w:rFonts w:ascii="Times New Roman" w:hAnsi="Times New Roman" w:cs="Times New Roman"/>
          <w:sz w:val="24"/>
          <w:szCs w:val="24"/>
        </w:rPr>
        <w:t xml:space="preserve">provedene kroz razmjenu </w:t>
      </w:r>
      <w:r w:rsidR="002D736E" w:rsidRPr="00CC55A2">
        <w:rPr>
          <w:rFonts w:ascii="Times New Roman" w:hAnsi="Times New Roman" w:cs="Times New Roman"/>
          <w:sz w:val="24"/>
          <w:szCs w:val="24"/>
        </w:rPr>
        <w:t xml:space="preserve">informacija i koordinaciju </w:t>
      </w:r>
      <w:r w:rsidR="007E203A" w:rsidRPr="00CC55A2">
        <w:rPr>
          <w:rFonts w:ascii="Times New Roman" w:hAnsi="Times New Roman" w:cs="Times New Roman"/>
          <w:sz w:val="24"/>
          <w:szCs w:val="24"/>
        </w:rPr>
        <w:t>elektroničk</w:t>
      </w:r>
      <w:r w:rsidR="002D736E" w:rsidRPr="00CC55A2">
        <w:rPr>
          <w:rFonts w:ascii="Times New Roman" w:hAnsi="Times New Roman" w:cs="Times New Roman"/>
          <w:sz w:val="24"/>
          <w:szCs w:val="24"/>
        </w:rPr>
        <w:t>om</w:t>
      </w:r>
      <w:r w:rsidR="007E203A" w:rsidRPr="00CC55A2">
        <w:rPr>
          <w:rFonts w:ascii="Times New Roman" w:hAnsi="Times New Roman" w:cs="Times New Roman"/>
          <w:sz w:val="24"/>
          <w:szCs w:val="24"/>
        </w:rPr>
        <w:t xml:space="preserve"> pošt</w:t>
      </w:r>
      <w:r w:rsidR="002D736E" w:rsidRPr="00CC55A2">
        <w:rPr>
          <w:rFonts w:ascii="Times New Roman" w:hAnsi="Times New Roman" w:cs="Times New Roman"/>
          <w:sz w:val="24"/>
          <w:szCs w:val="24"/>
        </w:rPr>
        <w:t>om</w:t>
      </w:r>
      <w:r w:rsidR="007E203A" w:rsidRPr="00CC55A2">
        <w:rPr>
          <w:rFonts w:ascii="Times New Roman" w:hAnsi="Times New Roman" w:cs="Times New Roman"/>
          <w:sz w:val="24"/>
          <w:szCs w:val="24"/>
        </w:rPr>
        <w:t xml:space="preserve">, </w:t>
      </w:r>
      <w:r w:rsidR="00F8532D" w:rsidRPr="00CC55A2">
        <w:rPr>
          <w:rFonts w:ascii="Times New Roman" w:hAnsi="Times New Roman" w:cs="Times New Roman"/>
          <w:sz w:val="24"/>
          <w:szCs w:val="24"/>
        </w:rPr>
        <w:t xml:space="preserve">u trajanju </w:t>
      </w:r>
      <w:r w:rsidR="00D6794D" w:rsidRPr="00CC55A2">
        <w:rPr>
          <w:rFonts w:ascii="Times New Roman" w:hAnsi="Times New Roman" w:cs="Times New Roman"/>
          <w:sz w:val="24"/>
          <w:szCs w:val="24"/>
        </w:rPr>
        <w:t xml:space="preserve">od </w:t>
      </w:r>
      <w:r w:rsidR="00F8532D" w:rsidRPr="00CC55A2">
        <w:rPr>
          <w:rFonts w:ascii="Times New Roman" w:hAnsi="Times New Roman" w:cs="Times New Roman"/>
          <w:sz w:val="24"/>
          <w:szCs w:val="24"/>
        </w:rPr>
        <w:t>dva-tri dana</w:t>
      </w:r>
      <w:r w:rsidR="00DF4F24" w:rsidRPr="00CC55A2">
        <w:rPr>
          <w:rFonts w:ascii="Times New Roman" w:hAnsi="Times New Roman" w:cs="Times New Roman"/>
          <w:sz w:val="24"/>
          <w:szCs w:val="24"/>
        </w:rPr>
        <w:t xml:space="preserve">. </w:t>
      </w:r>
      <w:r w:rsidR="00C4553E" w:rsidRPr="00CC55A2">
        <w:rPr>
          <w:rFonts w:ascii="Times New Roman" w:hAnsi="Times New Roman" w:cs="Times New Roman"/>
          <w:sz w:val="24"/>
          <w:szCs w:val="24"/>
        </w:rPr>
        <w:t>S</w:t>
      </w:r>
      <w:r w:rsidRPr="00CC55A2">
        <w:rPr>
          <w:rFonts w:ascii="Times New Roman" w:hAnsi="Times New Roman" w:cs="Times New Roman"/>
          <w:sz w:val="24"/>
          <w:szCs w:val="24"/>
        </w:rPr>
        <w:t xml:space="preserve">vi zapisnici, dnevni redovi i zaključci </w:t>
      </w:r>
      <w:r w:rsidR="00000AFE" w:rsidRPr="00CC55A2">
        <w:rPr>
          <w:rFonts w:ascii="Times New Roman" w:hAnsi="Times New Roman" w:cs="Times New Roman"/>
          <w:sz w:val="24"/>
          <w:szCs w:val="24"/>
        </w:rPr>
        <w:t xml:space="preserve">sa sjednica </w:t>
      </w:r>
      <w:r w:rsidRPr="00CC55A2">
        <w:rPr>
          <w:rFonts w:ascii="Times New Roman" w:hAnsi="Times New Roman" w:cs="Times New Roman"/>
          <w:sz w:val="24"/>
          <w:szCs w:val="24"/>
        </w:rPr>
        <w:t>Vijeća usvojeni su jednoglasno</w:t>
      </w:r>
      <w:r w:rsidR="007B4957" w:rsidRPr="00CC55A2">
        <w:rPr>
          <w:rFonts w:ascii="Times New Roman" w:hAnsi="Times New Roman" w:cs="Times New Roman"/>
          <w:sz w:val="24"/>
          <w:szCs w:val="24"/>
        </w:rPr>
        <w:t xml:space="preserve"> te </w:t>
      </w:r>
      <w:r w:rsidR="00BC0A44" w:rsidRPr="00CC55A2">
        <w:rPr>
          <w:rFonts w:ascii="Times New Roman" w:hAnsi="Times New Roman" w:cs="Times New Roman"/>
          <w:sz w:val="24"/>
          <w:szCs w:val="24"/>
        </w:rPr>
        <w:t xml:space="preserve">su </w:t>
      </w:r>
      <w:r w:rsidR="007B4957" w:rsidRPr="00CC55A2">
        <w:rPr>
          <w:rFonts w:ascii="Times New Roman" w:hAnsi="Times New Roman" w:cs="Times New Roman"/>
          <w:sz w:val="24"/>
          <w:szCs w:val="24"/>
        </w:rPr>
        <w:t>dostavljeni svim članovima i zamjenicima članova</w:t>
      </w:r>
      <w:r w:rsidR="001A0128" w:rsidRPr="00CC55A2">
        <w:rPr>
          <w:rFonts w:ascii="Times New Roman" w:hAnsi="Times New Roman" w:cs="Times New Roman"/>
          <w:sz w:val="24"/>
          <w:szCs w:val="24"/>
        </w:rPr>
        <w:t xml:space="preserve"> </w:t>
      </w:r>
      <w:r w:rsidR="00000AFE" w:rsidRPr="00CC55A2">
        <w:rPr>
          <w:rFonts w:ascii="Times New Roman" w:hAnsi="Times New Roman" w:cs="Times New Roman"/>
          <w:sz w:val="24"/>
          <w:szCs w:val="24"/>
        </w:rPr>
        <w:t xml:space="preserve">radi planiranja i provedbe daljnjih/usuglašenih aktivnosti u vlastitim </w:t>
      </w:r>
      <w:r w:rsidR="001A0128" w:rsidRPr="00CC55A2">
        <w:rPr>
          <w:rFonts w:ascii="Times New Roman" w:hAnsi="Times New Roman" w:cs="Times New Roman"/>
          <w:sz w:val="24"/>
          <w:szCs w:val="24"/>
        </w:rPr>
        <w:t>institucij</w:t>
      </w:r>
      <w:r w:rsidR="00000AFE" w:rsidRPr="00CC55A2">
        <w:rPr>
          <w:rFonts w:ascii="Times New Roman" w:hAnsi="Times New Roman" w:cs="Times New Roman"/>
          <w:sz w:val="24"/>
          <w:szCs w:val="24"/>
        </w:rPr>
        <w:t>ama.</w:t>
      </w:r>
    </w:p>
    <w:p w:rsidR="007131F7" w:rsidRPr="00CC55A2" w:rsidRDefault="007131F7" w:rsidP="004B6E82">
      <w:pPr>
        <w:spacing w:after="120" w:line="276" w:lineRule="auto"/>
        <w:jc w:val="both"/>
        <w:rPr>
          <w:rFonts w:ascii="Times New Roman" w:hAnsi="Times New Roman" w:cs="Times New Roman"/>
          <w:sz w:val="24"/>
          <w:szCs w:val="24"/>
        </w:rPr>
      </w:pPr>
    </w:p>
    <w:p w:rsidR="00786163" w:rsidRPr="00CC55A2" w:rsidRDefault="00786163" w:rsidP="004B6E82">
      <w:pPr>
        <w:pStyle w:val="Heading1"/>
        <w:numPr>
          <w:ilvl w:val="1"/>
          <w:numId w:val="1"/>
        </w:numPr>
        <w:spacing w:before="0" w:after="120" w:line="276" w:lineRule="auto"/>
        <w:ind w:left="1134" w:hanging="708"/>
        <w:rPr>
          <w:rStyle w:val="BookTitle"/>
          <w:rFonts w:ascii="Times New Roman" w:hAnsi="Times New Roman" w:cs="Times New Roman"/>
          <w:b/>
          <w:color w:val="auto"/>
          <w:sz w:val="24"/>
          <w:szCs w:val="24"/>
        </w:rPr>
      </w:pPr>
      <w:bookmarkStart w:id="7" w:name="_Toc33607005"/>
      <w:bookmarkStart w:id="8" w:name="_Toc126219355"/>
      <w:r w:rsidRPr="00CC55A2">
        <w:rPr>
          <w:rStyle w:val="BookTitle"/>
          <w:rFonts w:ascii="Times New Roman" w:hAnsi="Times New Roman" w:cs="Times New Roman"/>
          <w:b/>
          <w:color w:val="auto"/>
          <w:sz w:val="24"/>
          <w:szCs w:val="24"/>
        </w:rPr>
        <w:t>P</w:t>
      </w:r>
      <w:r w:rsidR="0019355C" w:rsidRPr="00CC55A2">
        <w:rPr>
          <w:rStyle w:val="BookTitle"/>
          <w:rFonts w:ascii="Times New Roman" w:hAnsi="Times New Roman" w:cs="Times New Roman"/>
          <w:b/>
          <w:color w:val="auto"/>
          <w:sz w:val="24"/>
          <w:szCs w:val="24"/>
        </w:rPr>
        <w:t xml:space="preserve">regled </w:t>
      </w:r>
      <w:r w:rsidRPr="00CC55A2">
        <w:rPr>
          <w:rStyle w:val="BookTitle"/>
          <w:rFonts w:ascii="Times New Roman" w:hAnsi="Times New Roman" w:cs="Times New Roman"/>
          <w:b/>
          <w:color w:val="auto"/>
          <w:sz w:val="24"/>
          <w:szCs w:val="24"/>
        </w:rPr>
        <w:t>aktivnosti Vijeća</w:t>
      </w:r>
      <w:r w:rsidR="0019355C" w:rsidRPr="00CC55A2">
        <w:rPr>
          <w:rStyle w:val="BookTitle"/>
          <w:rFonts w:ascii="Times New Roman" w:hAnsi="Times New Roman" w:cs="Times New Roman"/>
          <w:b/>
          <w:color w:val="auto"/>
          <w:sz w:val="24"/>
          <w:szCs w:val="24"/>
        </w:rPr>
        <w:t xml:space="preserve"> u 20</w:t>
      </w:r>
      <w:r w:rsidR="00F8532D" w:rsidRPr="00CC55A2">
        <w:rPr>
          <w:rStyle w:val="BookTitle"/>
          <w:rFonts w:ascii="Times New Roman" w:hAnsi="Times New Roman" w:cs="Times New Roman"/>
          <w:b/>
          <w:color w:val="auto"/>
          <w:sz w:val="24"/>
          <w:szCs w:val="24"/>
        </w:rPr>
        <w:t>2</w:t>
      </w:r>
      <w:r w:rsidR="009D7EDF" w:rsidRPr="00CC55A2">
        <w:rPr>
          <w:rStyle w:val="BookTitle"/>
          <w:rFonts w:ascii="Times New Roman" w:hAnsi="Times New Roman" w:cs="Times New Roman"/>
          <w:b/>
          <w:color w:val="auto"/>
          <w:sz w:val="24"/>
          <w:szCs w:val="24"/>
        </w:rPr>
        <w:t>2</w:t>
      </w:r>
      <w:r w:rsidR="0019355C" w:rsidRPr="00CC55A2">
        <w:rPr>
          <w:rStyle w:val="BookTitle"/>
          <w:rFonts w:ascii="Times New Roman" w:hAnsi="Times New Roman" w:cs="Times New Roman"/>
          <w:b/>
          <w:color w:val="auto"/>
          <w:sz w:val="24"/>
          <w:szCs w:val="24"/>
        </w:rPr>
        <w:t>. godini</w:t>
      </w:r>
      <w:bookmarkEnd w:id="7"/>
      <w:bookmarkEnd w:id="8"/>
    </w:p>
    <w:p w:rsidR="007131F7" w:rsidRPr="00CC55A2" w:rsidRDefault="007131F7" w:rsidP="004B6E82">
      <w:pPr>
        <w:spacing w:after="120" w:line="276" w:lineRule="auto"/>
        <w:jc w:val="both"/>
        <w:rPr>
          <w:rFonts w:ascii="Times New Roman" w:hAnsi="Times New Roman" w:cs="Times New Roman"/>
          <w:sz w:val="24"/>
          <w:szCs w:val="24"/>
        </w:rPr>
      </w:pPr>
    </w:p>
    <w:p w:rsidR="008F60DD" w:rsidRPr="00CC55A2" w:rsidRDefault="00AE160D"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Vijeće</w:t>
      </w:r>
      <w:r w:rsidR="006B1D3C" w:rsidRPr="00CC55A2">
        <w:rPr>
          <w:rFonts w:ascii="Times New Roman" w:hAnsi="Times New Roman" w:cs="Times New Roman"/>
          <w:sz w:val="24"/>
          <w:szCs w:val="24"/>
        </w:rPr>
        <w:t xml:space="preserve"> je </w:t>
      </w:r>
      <w:r w:rsidR="00FE4335" w:rsidRPr="00CC55A2">
        <w:rPr>
          <w:rFonts w:ascii="Times New Roman" w:hAnsi="Times New Roman" w:cs="Times New Roman"/>
          <w:sz w:val="24"/>
          <w:szCs w:val="24"/>
        </w:rPr>
        <w:t>u 20</w:t>
      </w:r>
      <w:r w:rsidR="00E31A38" w:rsidRPr="00CC55A2">
        <w:rPr>
          <w:rFonts w:ascii="Times New Roman" w:hAnsi="Times New Roman" w:cs="Times New Roman"/>
          <w:sz w:val="24"/>
          <w:szCs w:val="24"/>
        </w:rPr>
        <w:t>2</w:t>
      </w:r>
      <w:r w:rsidR="009D7EDF" w:rsidRPr="00CC55A2">
        <w:rPr>
          <w:rFonts w:ascii="Times New Roman" w:hAnsi="Times New Roman" w:cs="Times New Roman"/>
          <w:sz w:val="24"/>
          <w:szCs w:val="24"/>
        </w:rPr>
        <w:t>2</w:t>
      </w:r>
      <w:r w:rsidR="00FE4335" w:rsidRPr="00CC55A2">
        <w:rPr>
          <w:rFonts w:ascii="Times New Roman" w:hAnsi="Times New Roman" w:cs="Times New Roman"/>
          <w:sz w:val="24"/>
          <w:szCs w:val="24"/>
        </w:rPr>
        <w:t xml:space="preserve">. godini </w:t>
      </w:r>
      <w:r w:rsidR="006B1D3C" w:rsidRPr="00CC55A2">
        <w:rPr>
          <w:rFonts w:ascii="Times New Roman" w:hAnsi="Times New Roman" w:cs="Times New Roman"/>
          <w:sz w:val="24"/>
          <w:szCs w:val="24"/>
        </w:rPr>
        <w:t>nastavi</w:t>
      </w:r>
      <w:r w:rsidR="00451F61" w:rsidRPr="00CC55A2">
        <w:rPr>
          <w:rFonts w:ascii="Times New Roman" w:hAnsi="Times New Roman" w:cs="Times New Roman"/>
          <w:sz w:val="24"/>
          <w:szCs w:val="24"/>
        </w:rPr>
        <w:t>l</w:t>
      </w:r>
      <w:r w:rsidR="006B1D3C" w:rsidRPr="00CC55A2">
        <w:rPr>
          <w:rFonts w:ascii="Times New Roman" w:hAnsi="Times New Roman" w:cs="Times New Roman"/>
          <w:sz w:val="24"/>
          <w:szCs w:val="24"/>
        </w:rPr>
        <w:t xml:space="preserve">o usmjeravati </w:t>
      </w:r>
      <w:r w:rsidR="00FE4335" w:rsidRPr="00CC55A2">
        <w:rPr>
          <w:rFonts w:ascii="Times New Roman" w:hAnsi="Times New Roman" w:cs="Times New Roman"/>
          <w:sz w:val="24"/>
          <w:szCs w:val="24"/>
        </w:rPr>
        <w:t xml:space="preserve">svoj </w:t>
      </w:r>
      <w:r w:rsidR="006B1D3C" w:rsidRPr="00CC55A2">
        <w:rPr>
          <w:rFonts w:ascii="Times New Roman" w:hAnsi="Times New Roman" w:cs="Times New Roman"/>
          <w:sz w:val="24"/>
          <w:szCs w:val="24"/>
        </w:rPr>
        <w:t xml:space="preserve">rad </w:t>
      </w:r>
      <w:r w:rsidR="00AF2FA6" w:rsidRPr="00CC55A2">
        <w:rPr>
          <w:rFonts w:ascii="Times New Roman" w:hAnsi="Times New Roman" w:cs="Times New Roman"/>
          <w:sz w:val="24"/>
          <w:szCs w:val="24"/>
        </w:rPr>
        <w:t>prema</w:t>
      </w:r>
      <w:r w:rsidR="006B1D3C" w:rsidRPr="00CC55A2">
        <w:rPr>
          <w:rFonts w:ascii="Times New Roman" w:hAnsi="Times New Roman" w:cs="Times New Roman"/>
          <w:sz w:val="24"/>
          <w:szCs w:val="24"/>
        </w:rPr>
        <w:t xml:space="preserve"> </w:t>
      </w:r>
      <w:r w:rsidR="00FE4335" w:rsidRPr="00CC55A2">
        <w:rPr>
          <w:rFonts w:ascii="Times New Roman" w:hAnsi="Times New Roman" w:cs="Times New Roman"/>
          <w:sz w:val="24"/>
          <w:szCs w:val="24"/>
        </w:rPr>
        <w:t xml:space="preserve">Strategijom </w:t>
      </w:r>
      <w:r w:rsidR="006B1D3C" w:rsidRPr="00CC55A2">
        <w:rPr>
          <w:rFonts w:ascii="Times New Roman" w:hAnsi="Times New Roman" w:cs="Times New Roman"/>
          <w:sz w:val="24"/>
          <w:szCs w:val="24"/>
        </w:rPr>
        <w:t>postavljenim ciljevima kibernetičke sigurnosti, prvenstveno kroz daljnji razvoj i poboljšavanje horizontalne komunikacije među tijelima koja sudjeluju u radu Vijeća ili su dionici provedbe Akcijskog plana</w:t>
      </w:r>
      <w:r w:rsidR="00F347F8" w:rsidRPr="00CC55A2">
        <w:rPr>
          <w:rFonts w:ascii="Times New Roman" w:hAnsi="Times New Roman" w:cs="Times New Roman"/>
          <w:sz w:val="24"/>
          <w:szCs w:val="24"/>
        </w:rPr>
        <w:t>.</w:t>
      </w:r>
    </w:p>
    <w:p w:rsidR="00EC5776" w:rsidRPr="00CD716E" w:rsidRDefault="00606543"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Važno je napomenuti kako t</w:t>
      </w:r>
      <w:r w:rsidR="0057615F" w:rsidRPr="00CC55A2">
        <w:rPr>
          <w:rFonts w:ascii="Times New Roman" w:hAnsi="Times New Roman" w:cs="Times New Roman"/>
          <w:sz w:val="24"/>
          <w:szCs w:val="24"/>
        </w:rPr>
        <w:t xml:space="preserve">ijela u Vijeću provode aktivnosti samostalno, sukladno nadležnostima propisanim </w:t>
      </w:r>
      <w:r w:rsidR="0057615F" w:rsidRPr="00CC55A2">
        <w:rPr>
          <w:rFonts w:ascii="Times New Roman" w:hAnsi="Times New Roman" w:cs="Times New Roman"/>
          <w:i/>
          <w:sz w:val="24"/>
          <w:szCs w:val="24"/>
        </w:rPr>
        <w:t>Zakonom o ustrojstvu i djelokrugu tijela državne uprave</w:t>
      </w:r>
      <w:r w:rsidR="0057615F" w:rsidRPr="00CC55A2">
        <w:rPr>
          <w:rFonts w:ascii="Times New Roman" w:hAnsi="Times New Roman" w:cs="Times New Roman"/>
          <w:sz w:val="24"/>
          <w:szCs w:val="24"/>
        </w:rPr>
        <w:t xml:space="preserve"> („Narodne novine“, broj 85/20</w:t>
      </w:r>
      <w:r w:rsidR="00105EEF">
        <w:rPr>
          <w:rFonts w:ascii="Times New Roman" w:hAnsi="Times New Roman" w:cs="Times New Roman"/>
          <w:sz w:val="24"/>
          <w:szCs w:val="24"/>
        </w:rPr>
        <w:t>.</w:t>
      </w:r>
      <w:r w:rsidR="0057615F" w:rsidRPr="00CC55A2">
        <w:rPr>
          <w:rFonts w:ascii="Times New Roman" w:hAnsi="Times New Roman" w:cs="Times New Roman"/>
          <w:sz w:val="24"/>
          <w:szCs w:val="24"/>
        </w:rPr>
        <w:t>)</w:t>
      </w:r>
      <w:r w:rsidR="007E203A" w:rsidRPr="00CC55A2">
        <w:rPr>
          <w:rFonts w:ascii="Times New Roman" w:hAnsi="Times New Roman" w:cs="Times New Roman"/>
          <w:sz w:val="24"/>
          <w:szCs w:val="24"/>
        </w:rPr>
        <w:t xml:space="preserve"> i drugim podzakonskim aktima i odlukama Vlade</w:t>
      </w:r>
      <w:r w:rsidR="0057615F" w:rsidRPr="00CC55A2">
        <w:rPr>
          <w:rFonts w:ascii="Times New Roman" w:hAnsi="Times New Roman" w:cs="Times New Roman"/>
          <w:sz w:val="24"/>
          <w:szCs w:val="24"/>
        </w:rPr>
        <w:t>, a Vijeće primarno služi kao platforma za razmjenu informacija te koordinaciju (</w:t>
      </w:r>
      <w:r w:rsidR="00A84492" w:rsidRPr="00CC55A2">
        <w:rPr>
          <w:rFonts w:ascii="Times New Roman" w:hAnsi="Times New Roman" w:cs="Times New Roman"/>
          <w:sz w:val="24"/>
          <w:szCs w:val="24"/>
        </w:rPr>
        <w:t>uključujući i tematske</w:t>
      </w:r>
      <w:r w:rsidR="0057615F" w:rsidRPr="00CC55A2">
        <w:rPr>
          <w:rFonts w:ascii="Times New Roman" w:hAnsi="Times New Roman" w:cs="Times New Roman"/>
          <w:sz w:val="24"/>
          <w:szCs w:val="24"/>
        </w:rPr>
        <w:t xml:space="preserve"> radne skupine</w:t>
      </w:r>
      <w:r w:rsidR="00A84492" w:rsidRPr="00CC55A2">
        <w:rPr>
          <w:rFonts w:ascii="Times New Roman" w:hAnsi="Times New Roman" w:cs="Times New Roman"/>
          <w:sz w:val="24"/>
          <w:szCs w:val="24"/>
        </w:rPr>
        <w:t xml:space="preserve"> Vijeća</w:t>
      </w:r>
      <w:r w:rsidR="0057615F" w:rsidRPr="00CC55A2">
        <w:rPr>
          <w:rFonts w:ascii="Times New Roman" w:hAnsi="Times New Roman" w:cs="Times New Roman"/>
          <w:sz w:val="24"/>
          <w:szCs w:val="24"/>
        </w:rPr>
        <w:t xml:space="preserve">) kada je potrebna suradnja više tijela u istim pitanjima. </w:t>
      </w:r>
      <w:r w:rsidR="00D110CE" w:rsidRPr="00CC55A2">
        <w:rPr>
          <w:rFonts w:ascii="Times New Roman" w:hAnsi="Times New Roman" w:cs="Times New Roman"/>
          <w:sz w:val="24"/>
          <w:szCs w:val="24"/>
        </w:rPr>
        <w:t xml:space="preserve">Ovakav način rada uspostavljen je zbog raspršenih nadležnosti nad pitanjima kibernetičke sigurnosti, odnosno </w:t>
      </w:r>
      <w:r w:rsidR="00D110CE" w:rsidRPr="00CD716E">
        <w:rPr>
          <w:rFonts w:ascii="Times New Roman" w:hAnsi="Times New Roman" w:cs="Times New Roman"/>
          <w:sz w:val="24"/>
          <w:szCs w:val="24"/>
        </w:rPr>
        <w:t xml:space="preserve">nepostojanja središnjeg autoriteta </w:t>
      </w:r>
      <w:r w:rsidR="00DA47A3" w:rsidRPr="00CD716E">
        <w:rPr>
          <w:rFonts w:ascii="Times New Roman" w:hAnsi="Times New Roman" w:cs="Times New Roman"/>
          <w:sz w:val="24"/>
          <w:szCs w:val="24"/>
        </w:rPr>
        <w:t xml:space="preserve">nadležnog za </w:t>
      </w:r>
      <w:r w:rsidR="00D110CE" w:rsidRPr="00CD716E">
        <w:rPr>
          <w:rFonts w:ascii="Times New Roman" w:hAnsi="Times New Roman" w:cs="Times New Roman"/>
          <w:sz w:val="24"/>
          <w:szCs w:val="24"/>
        </w:rPr>
        <w:t>sigurnost kibernetičkog prostora RH.</w:t>
      </w:r>
    </w:p>
    <w:p w:rsidR="00255D71" w:rsidRPr="00CC55A2" w:rsidRDefault="00A60C35"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U 202</w:t>
      </w:r>
      <w:r w:rsidR="009D7EDF" w:rsidRPr="00CC55A2">
        <w:rPr>
          <w:rFonts w:ascii="Times New Roman" w:hAnsi="Times New Roman" w:cs="Times New Roman"/>
          <w:sz w:val="24"/>
          <w:szCs w:val="24"/>
        </w:rPr>
        <w:t>2</w:t>
      </w:r>
      <w:r w:rsidRPr="00CC55A2">
        <w:rPr>
          <w:rFonts w:ascii="Times New Roman" w:hAnsi="Times New Roman" w:cs="Times New Roman"/>
          <w:sz w:val="24"/>
          <w:szCs w:val="24"/>
        </w:rPr>
        <w:t>. je Vijeće raspravljalo o prikladnom državnom tijelu koje će preuzeti ulogu Nacionalnog koordinacijskog centra</w:t>
      </w:r>
      <w:r w:rsidR="00A747C8" w:rsidRPr="00CC55A2">
        <w:rPr>
          <w:rFonts w:ascii="Times New Roman" w:hAnsi="Times New Roman" w:cs="Times New Roman"/>
          <w:sz w:val="24"/>
          <w:szCs w:val="24"/>
        </w:rPr>
        <w:t xml:space="preserve"> (slijedom </w:t>
      </w:r>
      <w:r w:rsidR="00A747C8" w:rsidRPr="00CC55A2">
        <w:rPr>
          <w:rFonts w:ascii="Times New Roman" w:hAnsi="Times New Roman" w:cs="Times New Roman"/>
          <w:b/>
          <w:i/>
          <w:sz w:val="24"/>
          <w:szCs w:val="24"/>
        </w:rPr>
        <w:t xml:space="preserve">Uredbe o osnivanju Europskog </w:t>
      </w:r>
      <w:r w:rsidR="006B50E7" w:rsidRPr="00CC55A2">
        <w:rPr>
          <w:rFonts w:ascii="Times New Roman" w:hAnsi="Times New Roman" w:cs="Times New Roman"/>
          <w:b/>
          <w:i/>
          <w:sz w:val="24"/>
          <w:szCs w:val="24"/>
        </w:rPr>
        <w:t xml:space="preserve">stručnog </w:t>
      </w:r>
      <w:r w:rsidR="00A747C8" w:rsidRPr="00CC55A2">
        <w:rPr>
          <w:rFonts w:ascii="Times New Roman" w:hAnsi="Times New Roman" w:cs="Times New Roman"/>
          <w:b/>
          <w:i/>
          <w:sz w:val="24"/>
          <w:szCs w:val="24"/>
        </w:rPr>
        <w:t>centra za industriju, tehnologiju i istraživanja u području kibernetičke sigurnosti i Mreže nacionalnih koordinacijskih centara</w:t>
      </w:r>
      <w:r w:rsidR="00A747C8" w:rsidRPr="00CC55A2">
        <w:rPr>
          <w:rStyle w:val="FootnoteReference"/>
          <w:rFonts w:ascii="Times New Roman" w:hAnsi="Times New Roman" w:cs="Times New Roman"/>
          <w:i/>
          <w:sz w:val="24"/>
          <w:szCs w:val="24"/>
        </w:rPr>
        <w:footnoteReference w:id="3"/>
      </w:r>
      <w:r w:rsidR="00A747C8" w:rsidRPr="00CC55A2">
        <w:rPr>
          <w:rFonts w:ascii="Times New Roman" w:hAnsi="Times New Roman" w:cs="Times New Roman"/>
          <w:sz w:val="24"/>
          <w:szCs w:val="24"/>
        </w:rPr>
        <w:t>)</w:t>
      </w:r>
      <w:r w:rsidRPr="00CC55A2">
        <w:rPr>
          <w:rFonts w:ascii="Times New Roman" w:hAnsi="Times New Roman" w:cs="Times New Roman"/>
          <w:sz w:val="24"/>
          <w:szCs w:val="24"/>
        </w:rPr>
        <w:t xml:space="preserve">. </w:t>
      </w:r>
      <w:r w:rsidR="008A53D6" w:rsidRPr="00CC55A2">
        <w:rPr>
          <w:rFonts w:ascii="Times New Roman" w:hAnsi="Times New Roman" w:cs="Times New Roman"/>
          <w:sz w:val="24"/>
          <w:szCs w:val="24"/>
        </w:rPr>
        <w:t>Nacionalni koordinacijski centar trebao bi biti subjekt javnog sektora, ili subjekt s većinskim javnim udjelom, koji obavlja funkciju javne uprave na temelju nacionalnog prava, među ostalim i delegiranjem. Nacionalni koordinacijski centar bi mogao primati izravnu financijsku potporu EU, uključujući bespovratna sredstva</w:t>
      </w:r>
      <w:r w:rsidR="00B739F2" w:rsidRPr="00CC55A2">
        <w:rPr>
          <w:rFonts w:ascii="Times New Roman" w:hAnsi="Times New Roman" w:cs="Times New Roman"/>
          <w:sz w:val="24"/>
          <w:szCs w:val="24"/>
        </w:rPr>
        <w:t xml:space="preserve">, a trebao bi doprinijeti povećanju sigurnosti mrežnih i informacijskih sustava, uključujući internet i ostalu infrastrukturu ključnu za funkcioniranje društva, kao što su promet, zdravstvo, energetika,  digitalna infrastruktura, voda, financijska tržišta i bankovni sustavi. </w:t>
      </w:r>
      <w:r w:rsidR="006D265B" w:rsidRPr="00CC55A2">
        <w:rPr>
          <w:rFonts w:ascii="Times New Roman" w:hAnsi="Times New Roman" w:cs="Times New Roman"/>
          <w:sz w:val="24"/>
          <w:szCs w:val="24"/>
        </w:rPr>
        <w:t xml:space="preserve">Konačna usuglašena odluka </w:t>
      </w:r>
      <w:r w:rsidR="00B739F2" w:rsidRPr="00CC55A2">
        <w:rPr>
          <w:rFonts w:ascii="Times New Roman" w:hAnsi="Times New Roman" w:cs="Times New Roman"/>
          <w:sz w:val="24"/>
          <w:szCs w:val="24"/>
        </w:rPr>
        <w:t xml:space="preserve">o tijelu nadležnom za uspostavu Nacionalnog koordinacijskog centra </w:t>
      </w:r>
      <w:r w:rsidR="006D265B" w:rsidRPr="00CC55A2">
        <w:rPr>
          <w:rFonts w:ascii="Times New Roman" w:hAnsi="Times New Roman" w:cs="Times New Roman"/>
          <w:sz w:val="24"/>
          <w:szCs w:val="24"/>
        </w:rPr>
        <w:t xml:space="preserve">nije donesena. </w:t>
      </w:r>
    </w:p>
    <w:p w:rsidR="00842E8E" w:rsidRPr="00CC55A2" w:rsidRDefault="00A60C35" w:rsidP="004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Times New Roman" w:hAnsi="Times New Roman" w:cs="Times New Roman"/>
          <w:sz w:val="24"/>
          <w:szCs w:val="24"/>
          <w:lang w:eastAsia="en-GB"/>
        </w:rPr>
      </w:pPr>
      <w:r w:rsidRPr="00CC55A2">
        <w:rPr>
          <w:rFonts w:ascii="Times New Roman" w:eastAsia="Times New Roman" w:hAnsi="Times New Roman" w:cs="Times New Roman"/>
          <w:b/>
          <w:i/>
          <w:sz w:val="24"/>
          <w:szCs w:val="24"/>
          <w:lang w:eastAsia="en-GB"/>
        </w:rPr>
        <w:t>Daljnja značajna aktivnost oko koje je Vijeće bilo angažirano</w:t>
      </w:r>
      <w:r w:rsidR="002D736E" w:rsidRPr="00CC55A2">
        <w:rPr>
          <w:rFonts w:ascii="Times New Roman" w:eastAsia="Times New Roman" w:hAnsi="Times New Roman" w:cs="Times New Roman"/>
          <w:b/>
          <w:i/>
          <w:sz w:val="24"/>
          <w:szCs w:val="24"/>
          <w:lang w:eastAsia="en-GB"/>
        </w:rPr>
        <w:t xml:space="preserve"> </w:t>
      </w:r>
      <w:r w:rsidRPr="00CC55A2">
        <w:rPr>
          <w:rFonts w:ascii="Times New Roman" w:eastAsia="Times New Roman" w:hAnsi="Times New Roman" w:cs="Times New Roman"/>
          <w:b/>
          <w:i/>
          <w:sz w:val="24"/>
          <w:szCs w:val="24"/>
          <w:lang w:eastAsia="en-GB"/>
        </w:rPr>
        <w:t xml:space="preserve">je donošenje nove Direktive </w:t>
      </w:r>
      <w:r w:rsidR="00FC0515" w:rsidRPr="00CC55A2">
        <w:rPr>
          <w:rFonts w:ascii="Times New Roman" w:hAnsi="Times New Roman" w:cs="Times New Roman"/>
          <w:b/>
          <w:bCs/>
          <w:i/>
          <w:sz w:val="24"/>
          <w:szCs w:val="24"/>
          <w:shd w:val="clear" w:color="auto" w:fill="FFFFFF"/>
        </w:rPr>
        <w:t>o mjerama za visoku zajedničku razinu sigurnosti mrežnih i informacijskih sustava širom Unije</w:t>
      </w:r>
      <w:r w:rsidR="00FC0515" w:rsidRPr="00CC55A2">
        <w:rPr>
          <w:rStyle w:val="FootnoteReference"/>
          <w:rFonts w:ascii="Times New Roman" w:hAnsi="Times New Roman" w:cs="Times New Roman"/>
          <w:bCs/>
          <w:sz w:val="24"/>
          <w:szCs w:val="24"/>
          <w:shd w:val="clear" w:color="auto" w:fill="FFFFFF"/>
        </w:rPr>
        <w:footnoteReference w:id="4"/>
      </w:r>
      <w:r w:rsidR="00FC0515" w:rsidRPr="00CC55A2">
        <w:rPr>
          <w:rFonts w:ascii="Times New Roman" w:eastAsia="Times New Roman" w:hAnsi="Times New Roman" w:cs="Times New Roman"/>
          <w:sz w:val="24"/>
          <w:szCs w:val="24"/>
          <w:lang w:eastAsia="en-GB"/>
        </w:rPr>
        <w:t xml:space="preserve"> (</w:t>
      </w:r>
      <w:r w:rsidR="00317190" w:rsidRPr="00CC55A2">
        <w:rPr>
          <w:rFonts w:ascii="Times New Roman" w:eastAsia="Times New Roman" w:hAnsi="Times New Roman" w:cs="Times New Roman"/>
          <w:sz w:val="24"/>
          <w:szCs w:val="24"/>
          <w:lang w:eastAsia="en-GB"/>
        </w:rPr>
        <w:t>NIS d</w:t>
      </w:r>
      <w:r w:rsidR="00E866AB" w:rsidRPr="00CC55A2">
        <w:rPr>
          <w:rFonts w:ascii="Times New Roman" w:eastAsia="Times New Roman" w:hAnsi="Times New Roman" w:cs="Times New Roman"/>
          <w:sz w:val="24"/>
          <w:szCs w:val="24"/>
          <w:lang w:eastAsia="en-GB"/>
        </w:rPr>
        <w:t>irektiva</w:t>
      </w:r>
      <w:r w:rsidR="00FC0515" w:rsidRPr="00CC55A2">
        <w:rPr>
          <w:rFonts w:ascii="Times New Roman" w:eastAsia="Times New Roman" w:hAnsi="Times New Roman" w:cs="Times New Roman"/>
          <w:sz w:val="24"/>
          <w:szCs w:val="24"/>
          <w:lang w:eastAsia="en-GB"/>
        </w:rPr>
        <w:t>)</w:t>
      </w:r>
      <w:r w:rsidRPr="00CC55A2">
        <w:rPr>
          <w:rFonts w:ascii="Times New Roman" w:eastAsia="Times New Roman" w:hAnsi="Times New Roman" w:cs="Times New Roman"/>
          <w:sz w:val="24"/>
          <w:szCs w:val="24"/>
          <w:lang w:eastAsia="en-GB"/>
        </w:rPr>
        <w:t>. D</w:t>
      </w:r>
      <w:r w:rsidR="00E866AB" w:rsidRPr="00CC55A2">
        <w:rPr>
          <w:rFonts w:ascii="Times New Roman" w:eastAsia="Times New Roman" w:hAnsi="Times New Roman" w:cs="Times New Roman"/>
          <w:sz w:val="24"/>
          <w:szCs w:val="24"/>
          <w:lang w:eastAsia="en-GB"/>
        </w:rPr>
        <w:t xml:space="preserve">ok je prva verzija </w:t>
      </w:r>
      <w:r w:rsidR="00317190" w:rsidRPr="00CC55A2">
        <w:rPr>
          <w:rFonts w:ascii="Times New Roman" w:eastAsia="Times New Roman" w:hAnsi="Times New Roman" w:cs="Times New Roman"/>
          <w:sz w:val="24"/>
          <w:szCs w:val="24"/>
          <w:lang w:eastAsia="en-GB"/>
        </w:rPr>
        <w:t>d</w:t>
      </w:r>
      <w:r w:rsidRPr="00CC55A2">
        <w:rPr>
          <w:rFonts w:ascii="Times New Roman" w:eastAsia="Times New Roman" w:hAnsi="Times New Roman" w:cs="Times New Roman"/>
          <w:sz w:val="24"/>
          <w:szCs w:val="24"/>
          <w:lang w:eastAsia="en-GB"/>
        </w:rPr>
        <w:t>irektive implementiran</w:t>
      </w:r>
      <w:r w:rsidR="00E866AB" w:rsidRPr="00CC55A2">
        <w:rPr>
          <w:rFonts w:ascii="Times New Roman" w:eastAsia="Times New Roman" w:hAnsi="Times New Roman" w:cs="Times New Roman"/>
          <w:sz w:val="24"/>
          <w:szCs w:val="24"/>
          <w:lang w:eastAsia="en-GB"/>
        </w:rPr>
        <w:t>a</w:t>
      </w:r>
      <w:r w:rsidRPr="00CC55A2">
        <w:rPr>
          <w:rFonts w:ascii="Times New Roman" w:eastAsia="Times New Roman" w:hAnsi="Times New Roman" w:cs="Times New Roman"/>
          <w:sz w:val="24"/>
          <w:szCs w:val="24"/>
          <w:lang w:eastAsia="en-GB"/>
        </w:rPr>
        <w:t xml:space="preserve"> u hrvatsko zakonodavstvo donošenjem Zakona o kibernetičkoj sigurnosti </w:t>
      </w:r>
      <w:r w:rsidR="00E866AB" w:rsidRPr="00CC55A2">
        <w:rPr>
          <w:rFonts w:ascii="Times New Roman" w:eastAsia="Times New Roman" w:hAnsi="Times New Roman" w:cs="Times New Roman"/>
          <w:sz w:val="24"/>
          <w:szCs w:val="24"/>
          <w:lang w:eastAsia="en-GB"/>
        </w:rPr>
        <w:t xml:space="preserve">operatora ključnih usluga i davatelja digitalnih usluga i pripadajućom uredbom, potreba daljnjeg unaprjeđenja kibernetičke sigurnosti potaknula je Europsku komisiju na donošenje izmjena </w:t>
      </w:r>
      <w:r w:rsidR="00317190" w:rsidRPr="00CC55A2">
        <w:rPr>
          <w:rFonts w:ascii="Times New Roman" w:eastAsia="Times New Roman" w:hAnsi="Times New Roman" w:cs="Times New Roman"/>
          <w:sz w:val="24"/>
          <w:szCs w:val="24"/>
          <w:lang w:eastAsia="en-GB"/>
        </w:rPr>
        <w:t>d</w:t>
      </w:r>
      <w:r w:rsidR="00E866AB" w:rsidRPr="00CC55A2">
        <w:rPr>
          <w:rFonts w:ascii="Times New Roman" w:eastAsia="Times New Roman" w:hAnsi="Times New Roman" w:cs="Times New Roman"/>
          <w:sz w:val="24"/>
          <w:szCs w:val="24"/>
          <w:lang w:eastAsia="en-GB"/>
        </w:rPr>
        <w:t xml:space="preserve">irektive. </w:t>
      </w:r>
      <w:r w:rsidR="00317190" w:rsidRPr="00CC55A2">
        <w:rPr>
          <w:rFonts w:ascii="Times New Roman" w:eastAsia="Times New Roman" w:hAnsi="Times New Roman" w:cs="Times New Roman"/>
          <w:sz w:val="24"/>
          <w:szCs w:val="24"/>
          <w:lang w:eastAsia="en-GB"/>
        </w:rPr>
        <w:t>NIS d</w:t>
      </w:r>
      <w:r w:rsidR="00E866AB" w:rsidRPr="00CC55A2">
        <w:rPr>
          <w:rFonts w:ascii="Times New Roman" w:eastAsia="Times New Roman" w:hAnsi="Times New Roman" w:cs="Times New Roman"/>
          <w:sz w:val="24"/>
          <w:szCs w:val="24"/>
          <w:lang w:eastAsia="en-GB"/>
        </w:rPr>
        <w:t xml:space="preserve">irektiva je </w:t>
      </w:r>
      <w:r w:rsidR="00FC0515" w:rsidRPr="00CC55A2">
        <w:rPr>
          <w:rFonts w:ascii="Times New Roman" w:eastAsia="Times New Roman" w:hAnsi="Times New Roman" w:cs="Times New Roman"/>
          <w:sz w:val="24"/>
          <w:szCs w:val="24"/>
          <w:lang w:eastAsia="en-GB"/>
        </w:rPr>
        <w:t xml:space="preserve">prvi dio </w:t>
      </w:r>
      <w:r w:rsidR="00FC0515" w:rsidRPr="00CC55A2">
        <w:rPr>
          <w:rFonts w:ascii="Times New Roman" w:eastAsia="Times New Roman" w:hAnsi="Times New Roman" w:cs="Times New Roman"/>
          <w:sz w:val="24"/>
          <w:szCs w:val="24"/>
          <w:lang w:eastAsia="en-GB"/>
        </w:rPr>
        <w:lastRenderedPageBreak/>
        <w:t xml:space="preserve">zakona o kibernetičkoj sigurnosti na razini EU-a, a njezin je specifičan cilj bio postići visoku zajedničku razinu kibernetičke sigurnosti u državama članicama. Iako je </w:t>
      </w:r>
      <w:r w:rsidR="00E866AB" w:rsidRPr="00CC55A2">
        <w:rPr>
          <w:rFonts w:ascii="Times New Roman" w:eastAsia="Times New Roman" w:hAnsi="Times New Roman" w:cs="Times New Roman"/>
          <w:sz w:val="24"/>
          <w:szCs w:val="24"/>
          <w:lang w:eastAsia="en-GB"/>
        </w:rPr>
        <w:t xml:space="preserve">povećala </w:t>
      </w:r>
      <w:r w:rsidR="00FC0515" w:rsidRPr="00CC55A2">
        <w:rPr>
          <w:rFonts w:ascii="Times New Roman" w:eastAsia="Times New Roman" w:hAnsi="Times New Roman" w:cs="Times New Roman"/>
          <w:sz w:val="24"/>
          <w:szCs w:val="24"/>
          <w:lang w:eastAsia="en-GB"/>
        </w:rPr>
        <w:t xml:space="preserve">sposobnosti država članica za kibernetičku sigurnost, provedba se pokazala zahtjevnom, što je rezultiralo fragmentacijom na različitim razinama unutarnjeg tržišta. Kako bi odgovorila na rastuće prijetnje digitalizacije i porasta kibernetičkih napada, Komisija je podnijela prijedlog za izmjenu </w:t>
      </w:r>
      <w:r w:rsidR="00D9347F" w:rsidRPr="00CC55A2">
        <w:rPr>
          <w:rFonts w:ascii="Times New Roman" w:eastAsia="Times New Roman" w:hAnsi="Times New Roman" w:cs="Times New Roman"/>
          <w:sz w:val="24"/>
          <w:szCs w:val="24"/>
          <w:lang w:eastAsia="en-GB"/>
        </w:rPr>
        <w:t xml:space="preserve">NIS direktive </w:t>
      </w:r>
      <w:r w:rsidR="00FC0515" w:rsidRPr="00CC55A2">
        <w:rPr>
          <w:rFonts w:ascii="Times New Roman" w:eastAsia="Times New Roman" w:hAnsi="Times New Roman" w:cs="Times New Roman"/>
          <w:sz w:val="24"/>
          <w:szCs w:val="24"/>
          <w:lang w:eastAsia="en-GB"/>
        </w:rPr>
        <w:t xml:space="preserve">i na taj način ojačala sigurnosne zahtjeve, pozabavila se sigurnošću opskrbnih lanaca, pojednostavila obveze izvješćivanja i uvela strože nadzorne mjere i strože provedbene zahtjeve, uključujući usklađene sankcije u cijeloj EU. Predloženo proširenje opsega obuhvaćenog </w:t>
      </w:r>
      <w:r w:rsidR="00BC0A44" w:rsidRPr="00CC55A2">
        <w:rPr>
          <w:rFonts w:ascii="Times New Roman" w:eastAsia="Times New Roman" w:hAnsi="Times New Roman" w:cs="Times New Roman"/>
          <w:sz w:val="24"/>
          <w:szCs w:val="24"/>
          <w:lang w:eastAsia="en-GB"/>
        </w:rPr>
        <w:t xml:space="preserve">novom </w:t>
      </w:r>
      <w:r w:rsidR="00FC0515" w:rsidRPr="00CC55A2">
        <w:rPr>
          <w:rFonts w:ascii="Times New Roman" w:eastAsia="Times New Roman" w:hAnsi="Times New Roman" w:cs="Times New Roman"/>
          <w:sz w:val="24"/>
          <w:szCs w:val="24"/>
          <w:lang w:eastAsia="en-GB"/>
        </w:rPr>
        <w:t>NIS</w:t>
      </w:r>
      <w:r w:rsidR="00317190" w:rsidRPr="00CC55A2">
        <w:rPr>
          <w:rFonts w:ascii="Times New Roman" w:eastAsia="Times New Roman" w:hAnsi="Times New Roman" w:cs="Times New Roman"/>
          <w:sz w:val="24"/>
          <w:szCs w:val="24"/>
          <w:lang w:eastAsia="en-GB"/>
        </w:rPr>
        <w:t xml:space="preserve"> direktivnom</w:t>
      </w:r>
      <w:r w:rsidR="00BC0A44" w:rsidRPr="00CC55A2">
        <w:rPr>
          <w:rFonts w:ascii="Times New Roman" w:eastAsia="Times New Roman" w:hAnsi="Times New Roman" w:cs="Times New Roman"/>
          <w:sz w:val="24"/>
          <w:szCs w:val="24"/>
          <w:lang w:eastAsia="en-GB"/>
        </w:rPr>
        <w:t xml:space="preserve"> (tzv. NIS2 direktiva)</w:t>
      </w:r>
      <w:r w:rsidR="00FC0515" w:rsidRPr="00CC55A2">
        <w:rPr>
          <w:rFonts w:ascii="Times New Roman" w:eastAsia="Times New Roman" w:hAnsi="Times New Roman" w:cs="Times New Roman"/>
          <w:sz w:val="24"/>
          <w:szCs w:val="24"/>
          <w:lang w:eastAsia="en-GB"/>
        </w:rPr>
        <w:t xml:space="preserve">, efektivnim obvezivanjem više subjekata i sektora da poduzmu mjere, pomoglo bi dugoročnom povećanju razine kibernetičke sigurnosti u </w:t>
      </w:r>
      <w:r w:rsidR="00D9347F" w:rsidRPr="00CC55A2">
        <w:rPr>
          <w:rFonts w:ascii="Times New Roman" w:eastAsia="Times New Roman" w:hAnsi="Times New Roman" w:cs="Times New Roman"/>
          <w:sz w:val="24"/>
          <w:szCs w:val="24"/>
          <w:lang w:eastAsia="en-GB"/>
        </w:rPr>
        <w:t>EU</w:t>
      </w:r>
      <w:r w:rsidR="00FC0515" w:rsidRPr="00CC55A2">
        <w:rPr>
          <w:rFonts w:ascii="Times New Roman" w:eastAsia="Times New Roman" w:hAnsi="Times New Roman" w:cs="Times New Roman"/>
          <w:sz w:val="24"/>
          <w:szCs w:val="24"/>
          <w:lang w:eastAsia="en-GB"/>
        </w:rPr>
        <w:t xml:space="preserve">. </w:t>
      </w:r>
    </w:p>
    <w:p w:rsidR="002C4912" w:rsidRDefault="007108B9" w:rsidP="004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Times New Roman" w:hAnsi="Times New Roman" w:cs="Times New Roman"/>
          <w:sz w:val="24"/>
          <w:szCs w:val="24"/>
          <w:lang w:eastAsia="en-GB"/>
        </w:rPr>
      </w:pPr>
      <w:r w:rsidRPr="00CC55A2">
        <w:rPr>
          <w:rFonts w:ascii="Times New Roman" w:eastAsia="Times New Roman" w:hAnsi="Times New Roman" w:cs="Times New Roman"/>
          <w:sz w:val="24"/>
          <w:szCs w:val="24"/>
          <w:lang w:eastAsia="en-GB"/>
        </w:rPr>
        <w:t>Nakon završetka postupka usuglašavanja NIS2 direktiva je stup</w:t>
      </w:r>
      <w:r w:rsidR="006C1B0D" w:rsidRPr="00CC55A2">
        <w:rPr>
          <w:rFonts w:ascii="Times New Roman" w:eastAsia="Times New Roman" w:hAnsi="Times New Roman" w:cs="Times New Roman"/>
          <w:sz w:val="24"/>
          <w:szCs w:val="24"/>
          <w:lang w:eastAsia="en-GB"/>
        </w:rPr>
        <w:t xml:space="preserve">ila na snagu 16. siječnja 2023. </w:t>
      </w:r>
      <w:r w:rsidR="00505E0A" w:rsidRPr="00CC55A2">
        <w:rPr>
          <w:rFonts w:ascii="Times New Roman" w:hAnsi="Times New Roman" w:cs="Times New Roman"/>
          <w:sz w:val="24"/>
          <w:szCs w:val="24"/>
        </w:rPr>
        <w:t>Radna skupina Vijeća</w:t>
      </w:r>
      <w:r w:rsidR="00505E0A" w:rsidRPr="00CC55A2">
        <w:rPr>
          <w:rStyle w:val="FootnoteReference"/>
          <w:rFonts w:ascii="Times New Roman" w:hAnsi="Times New Roman" w:cs="Times New Roman"/>
          <w:sz w:val="24"/>
          <w:szCs w:val="24"/>
        </w:rPr>
        <w:footnoteReference w:id="5"/>
      </w:r>
      <w:r w:rsidR="00505E0A" w:rsidRPr="00CC55A2">
        <w:rPr>
          <w:rFonts w:ascii="Times New Roman" w:hAnsi="Times New Roman" w:cs="Times New Roman"/>
          <w:sz w:val="24"/>
          <w:szCs w:val="24"/>
        </w:rPr>
        <w:t xml:space="preserve">, uspostavljena da prati i priprema nacionalna stajališta, </w:t>
      </w:r>
      <w:r w:rsidR="00D1328E">
        <w:rPr>
          <w:rFonts w:ascii="Times New Roman" w:hAnsi="Times New Roman" w:cs="Times New Roman"/>
          <w:sz w:val="24"/>
          <w:szCs w:val="24"/>
        </w:rPr>
        <w:t>nastavit će svoj rad kroz transpoziciju direktive u nacionalno zakonodavstvo donošenjem u cijelosti novog zakona (kojim će se Zakon o kibernetičkoj sigurnosti operatora ključnih usluga i davatelja digitalnih usluga staviti izvan snage)</w:t>
      </w:r>
      <w:r w:rsidR="006C1B0D" w:rsidRPr="00CC55A2">
        <w:rPr>
          <w:rFonts w:ascii="Times New Roman" w:hAnsi="Times New Roman" w:cs="Times New Roman"/>
          <w:sz w:val="24"/>
          <w:szCs w:val="24"/>
        </w:rPr>
        <w:t xml:space="preserve">. </w:t>
      </w:r>
      <w:r w:rsidRPr="00CC55A2">
        <w:rPr>
          <w:rFonts w:ascii="Times New Roman" w:eastAsia="Times New Roman" w:hAnsi="Times New Roman" w:cs="Times New Roman"/>
          <w:sz w:val="24"/>
          <w:szCs w:val="24"/>
          <w:lang w:eastAsia="en-GB"/>
        </w:rPr>
        <w:t>Rok za transpoziciju je 21 mjesec</w:t>
      </w:r>
      <w:r w:rsidR="008A3D79" w:rsidRPr="00CC55A2">
        <w:rPr>
          <w:rFonts w:ascii="Times New Roman" w:eastAsia="Times New Roman" w:hAnsi="Times New Roman" w:cs="Times New Roman"/>
          <w:sz w:val="24"/>
          <w:szCs w:val="24"/>
          <w:lang w:eastAsia="en-GB"/>
        </w:rPr>
        <w:t>,</w:t>
      </w:r>
      <w:r w:rsidRPr="00CC55A2">
        <w:rPr>
          <w:rFonts w:ascii="Times New Roman" w:eastAsia="Times New Roman" w:hAnsi="Times New Roman" w:cs="Times New Roman"/>
          <w:sz w:val="24"/>
          <w:szCs w:val="24"/>
          <w:lang w:eastAsia="en-GB"/>
        </w:rPr>
        <w:t xml:space="preserve"> odnosno najk</w:t>
      </w:r>
      <w:r w:rsidR="00A06254" w:rsidRPr="00CC55A2">
        <w:rPr>
          <w:rFonts w:ascii="Times New Roman" w:eastAsia="Times New Roman" w:hAnsi="Times New Roman" w:cs="Times New Roman"/>
          <w:sz w:val="24"/>
          <w:szCs w:val="24"/>
          <w:lang w:eastAsia="en-GB"/>
        </w:rPr>
        <w:t>a</w:t>
      </w:r>
      <w:r w:rsidRPr="00CC55A2">
        <w:rPr>
          <w:rFonts w:ascii="Times New Roman" w:eastAsia="Times New Roman" w:hAnsi="Times New Roman" w:cs="Times New Roman"/>
          <w:sz w:val="24"/>
          <w:szCs w:val="24"/>
          <w:lang w:eastAsia="en-GB"/>
        </w:rPr>
        <w:t xml:space="preserve">snije do 16. listopada 2024. </w:t>
      </w:r>
      <w:r w:rsidR="00A06254" w:rsidRPr="00CC55A2">
        <w:rPr>
          <w:rFonts w:ascii="Times New Roman" w:eastAsia="Times New Roman" w:hAnsi="Times New Roman" w:cs="Times New Roman"/>
          <w:sz w:val="24"/>
          <w:szCs w:val="24"/>
          <w:lang w:eastAsia="en-GB"/>
        </w:rPr>
        <w:t xml:space="preserve"> NIS2 usko povezani akti DORA</w:t>
      </w:r>
      <w:r w:rsidR="00A06254" w:rsidRPr="00CC55A2">
        <w:rPr>
          <w:rStyle w:val="FootnoteReference"/>
          <w:rFonts w:ascii="Times New Roman" w:eastAsia="Times New Roman" w:hAnsi="Times New Roman" w:cs="Times New Roman"/>
          <w:sz w:val="24"/>
          <w:szCs w:val="24"/>
          <w:lang w:eastAsia="en-GB"/>
        </w:rPr>
        <w:footnoteReference w:id="6"/>
      </w:r>
      <w:r w:rsidR="00A06254" w:rsidRPr="00CC55A2">
        <w:rPr>
          <w:rFonts w:ascii="Times New Roman" w:eastAsia="Times New Roman" w:hAnsi="Times New Roman" w:cs="Times New Roman"/>
          <w:sz w:val="24"/>
          <w:szCs w:val="24"/>
          <w:lang w:eastAsia="en-GB"/>
        </w:rPr>
        <w:t xml:space="preserve"> i CER</w:t>
      </w:r>
      <w:r w:rsidR="00B7480B" w:rsidRPr="00CC55A2">
        <w:rPr>
          <w:rStyle w:val="FootnoteReference"/>
          <w:rFonts w:ascii="Times New Roman" w:eastAsia="Times New Roman" w:hAnsi="Times New Roman" w:cs="Times New Roman"/>
          <w:sz w:val="24"/>
          <w:szCs w:val="24"/>
          <w:lang w:eastAsia="en-GB"/>
        </w:rPr>
        <w:footnoteReference w:id="7"/>
      </w:r>
      <w:r w:rsidR="00A06254" w:rsidRPr="00CC55A2">
        <w:rPr>
          <w:rFonts w:ascii="Times New Roman" w:eastAsia="Times New Roman" w:hAnsi="Times New Roman" w:cs="Times New Roman"/>
          <w:sz w:val="24"/>
          <w:szCs w:val="24"/>
          <w:lang w:eastAsia="en-GB"/>
        </w:rPr>
        <w:t xml:space="preserve"> također su stupili na snagu 16. siječnja 2023. </w:t>
      </w:r>
    </w:p>
    <w:p w:rsidR="00D1328E" w:rsidRPr="00CC55A2" w:rsidRDefault="00D1328E" w:rsidP="004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Direktive DORA i CER neće se, za razliku od NIS2 direktive, transponirati kroz radne skupine Vijeća, </w:t>
      </w:r>
      <w:r w:rsidR="002A102A">
        <w:rPr>
          <w:rFonts w:ascii="Times New Roman" w:eastAsia="Times New Roman" w:hAnsi="Times New Roman" w:cs="Times New Roman"/>
          <w:sz w:val="24"/>
          <w:szCs w:val="24"/>
          <w:lang w:eastAsia="en-GB"/>
        </w:rPr>
        <w:t xml:space="preserve">već </w:t>
      </w:r>
      <w:r>
        <w:rPr>
          <w:rFonts w:ascii="Times New Roman" w:eastAsia="Times New Roman" w:hAnsi="Times New Roman" w:cs="Times New Roman"/>
          <w:sz w:val="24"/>
          <w:szCs w:val="24"/>
          <w:lang w:eastAsia="en-GB"/>
        </w:rPr>
        <w:t xml:space="preserve">u okviru redovnih aktivnosti nadležnih tijela. </w:t>
      </w:r>
    </w:p>
    <w:p w:rsidR="00E313E7" w:rsidRPr="00CC55A2" w:rsidRDefault="00A06254" w:rsidP="004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Times New Roman" w:hAnsi="Times New Roman" w:cs="Times New Roman"/>
          <w:sz w:val="24"/>
          <w:szCs w:val="24"/>
          <w:lang w:eastAsia="en-GB"/>
        </w:rPr>
      </w:pPr>
      <w:r w:rsidRPr="00CC55A2">
        <w:rPr>
          <w:rFonts w:ascii="Times New Roman" w:eastAsia="Times New Roman" w:hAnsi="Times New Roman" w:cs="Times New Roman"/>
          <w:sz w:val="24"/>
          <w:szCs w:val="24"/>
          <w:lang w:eastAsia="en-GB"/>
        </w:rPr>
        <w:t>DORA</w:t>
      </w:r>
      <w:r w:rsidR="00170655" w:rsidRPr="00CC55A2">
        <w:rPr>
          <w:rFonts w:ascii="Times New Roman" w:eastAsia="Times New Roman" w:hAnsi="Times New Roman" w:cs="Times New Roman"/>
          <w:sz w:val="24"/>
          <w:szCs w:val="24"/>
          <w:lang w:eastAsia="en-GB"/>
        </w:rPr>
        <w:t xml:space="preserve">, kao </w:t>
      </w:r>
      <w:r w:rsidR="00170655" w:rsidRPr="00CC55A2">
        <w:rPr>
          <w:rFonts w:ascii="Times New Roman" w:eastAsia="Times New Roman" w:hAnsi="Times New Roman" w:cs="Times New Roman"/>
          <w:i/>
          <w:sz w:val="24"/>
          <w:szCs w:val="24"/>
          <w:lang w:eastAsia="en-GB"/>
        </w:rPr>
        <w:t>lex specialis</w:t>
      </w:r>
      <w:r w:rsidR="00170655" w:rsidRPr="00CC55A2">
        <w:rPr>
          <w:rFonts w:ascii="Times New Roman" w:eastAsia="Times New Roman" w:hAnsi="Times New Roman" w:cs="Times New Roman"/>
          <w:sz w:val="24"/>
          <w:szCs w:val="24"/>
          <w:lang w:eastAsia="en-GB"/>
        </w:rPr>
        <w:t xml:space="preserve">, </w:t>
      </w:r>
      <w:r w:rsidR="00471156" w:rsidRPr="00CC55A2">
        <w:rPr>
          <w:rFonts w:ascii="Times New Roman" w:eastAsia="Times New Roman" w:hAnsi="Times New Roman" w:cs="Times New Roman"/>
          <w:sz w:val="24"/>
          <w:szCs w:val="24"/>
          <w:lang w:eastAsia="en-GB"/>
        </w:rPr>
        <w:t>adresira rizike komunikacijsko</w:t>
      </w:r>
      <w:r w:rsidR="00F27907">
        <w:rPr>
          <w:rFonts w:ascii="Times New Roman" w:eastAsia="Times New Roman" w:hAnsi="Times New Roman" w:cs="Times New Roman"/>
          <w:sz w:val="24"/>
          <w:szCs w:val="24"/>
          <w:lang w:eastAsia="en-GB"/>
        </w:rPr>
        <w:t>-</w:t>
      </w:r>
      <w:r w:rsidR="00471156" w:rsidRPr="00CC55A2">
        <w:rPr>
          <w:rFonts w:ascii="Times New Roman" w:eastAsia="Times New Roman" w:hAnsi="Times New Roman" w:cs="Times New Roman"/>
          <w:sz w:val="24"/>
          <w:szCs w:val="24"/>
          <w:lang w:eastAsia="en-GB"/>
        </w:rPr>
        <w:t>informacijskih tehnologija u financijskom sektoru. Postojeći visoki stupanj međusobne povezanosti</w:t>
      </w:r>
      <w:r w:rsidR="009369BB" w:rsidRPr="00CC55A2">
        <w:rPr>
          <w:rFonts w:ascii="Times New Roman" w:eastAsia="Times New Roman" w:hAnsi="Times New Roman" w:cs="Times New Roman"/>
          <w:sz w:val="24"/>
          <w:szCs w:val="24"/>
          <w:lang w:eastAsia="en-GB"/>
        </w:rPr>
        <w:t xml:space="preserve"> financijskih subjekata, financijskih tržišta i infrastruktura financijskog tržišta, a osobito međuovisnosti njihovih sustava IKT-a</w:t>
      </w:r>
      <w:r w:rsidR="00017E8B" w:rsidRPr="00CC55A2">
        <w:rPr>
          <w:rFonts w:ascii="Times New Roman" w:eastAsia="Times New Roman" w:hAnsi="Times New Roman" w:cs="Times New Roman"/>
          <w:sz w:val="24"/>
          <w:szCs w:val="24"/>
          <w:lang w:eastAsia="en-GB"/>
        </w:rPr>
        <w:t>, predstavlja sistemsku ranjivost</w:t>
      </w:r>
      <w:r w:rsidR="00D1328E">
        <w:rPr>
          <w:rFonts w:ascii="Times New Roman" w:eastAsia="Times New Roman" w:hAnsi="Times New Roman" w:cs="Times New Roman"/>
          <w:sz w:val="24"/>
          <w:szCs w:val="24"/>
          <w:lang w:eastAsia="en-GB"/>
        </w:rPr>
        <w:t>,</w:t>
      </w:r>
      <w:r w:rsidR="00017E8B" w:rsidRPr="00CC55A2">
        <w:rPr>
          <w:rFonts w:ascii="Times New Roman" w:eastAsia="Times New Roman" w:hAnsi="Times New Roman" w:cs="Times New Roman"/>
          <w:sz w:val="24"/>
          <w:szCs w:val="24"/>
          <w:lang w:eastAsia="en-GB"/>
        </w:rPr>
        <w:t xml:space="preserve"> jer bi se kibernetički incidenti mogli brzo proširiti s bilo kojeg od oko 22 000 financijskih subjekata u EU na cijeli financijski sustav, neovisno o zemljopisnim granicama</w:t>
      </w:r>
      <w:r w:rsidR="00A5347E" w:rsidRPr="00CC55A2">
        <w:rPr>
          <w:rFonts w:ascii="Times New Roman" w:eastAsia="Times New Roman" w:hAnsi="Times New Roman" w:cs="Times New Roman"/>
          <w:sz w:val="24"/>
          <w:szCs w:val="24"/>
          <w:lang w:eastAsia="en-GB"/>
        </w:rPr>
        <w:t>, te kao za posljedicu imati pad likvidnosti i opći gubitak povjerenja i pouzdanja u financijska tržišta. DORA-om se nastoji jačati otpornost fina</w:t>
      </w:r>
      <w:r w:rsidR="00A57BB1" w:rsidRPr="00CC55A2">
        <w:rPr>
          <w:rFonts w:ascii="Times New Roman" w:eastAsia="Times New Roman" w:hAnsi="Times New Roman" w:cs="Times New Roman"/>
          <w:sz w:val="24"/>
          <w:szCs w:val="24"/>
          <w:lang w:eastAsia="en-GB"/>
        </w:rPr>
        <w:t>n</w:t>
      </w:r>
      <w:r w:rsidR="00A5347E" w:rsidRPr="00CC55A2">
        <w:rPr>
          <w:rFonts w:ascii="Times New Roman" w:eastAsia="Times New Roman" w:hAnsi="Times New Roman" w:cs="Times New Roman"/>
          <w:sz w:val="24"/>
          <w:szCs w:val="24"/>
          <w:lang w:eastAsia="en-GB"/>
        </w:rPr>
        <w:t>cijskog sektora EU</w:t>
      </w:r>
      <w:r w:rsidR="00A57BB1" w:rsidRPr="00CC55A2">
        <w:rPr>
          <w:rFonts w:ascii="Times New Roman" w:eastAsia="Times New Roman" w:hAnsi="Times New Roman" w:cs="Times New Roman"/>
          <w:sz w:val="24"/>
          <w:szCs w:val="24"/>
          <w:lang w:eastAsia="en-GB"/>
        </w:rPr>
        <w:t>, među ostalim i u operativnom smislu, kako bi se osigurali njegova tehnološka sigurnost u dobro funkcioniranje, brz oporavak od povreda i incidenata u području IKT-a, a time u konačnici omogućilo djelotvorno i neometano pružanje financijskih usluga u cijeloj EU, među ostalim i u stresnim okolnostima, uz istodobno očuvanje povjerenja potrošača i</w:t>
      </w:r>
      <w:r w:rsidR="002C4912" w:rsidRPr="00CC55A2">
        <w:rPr>
          <w:rFonts w:ascii="Times New Roman" w:eastAsia="Times New Roman" w:hAnsi="Times New Roman" w:cs="Times New Roman"/>
          <w:sz w:val="24"/>
          <w:szCs w:val="24"/>
          <w:lang w:eastAsia="en-GB"/>
        </w:rPr>
        <w:t xml:space="preserve"> povjerenja u tržište.</w:t>
      </w:r>
    </w:p>
    <w:p w:rsidR="00E313E7" w:rsidRPr="00CC55A2" w:rsidRDefault="002C4912" w:rsidP="004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Times New Roman" w:hAnsi="Times New Roman" w:cs="Times New Roman"/>
          <w:sz w:val="24"/>
          <w:szCs w:val="24"/>
          <w:lang w:eastAsia="en-GB"/>
        </w:rPr>
      </w:pPr>
      <w:r w:rsidRPr="00CC55A2">
        <w:rPr>
          <w:rFonts w:ascii="Times New Roman" w:eastAsia="Times New Roman" w:hAnsi="Times New Roman" w:cs="Times New Roman"/>
          <w:sz w:val="24"/>
          <w:szCs w:val="24"/>
          <w:lang w:eastAsia="en-GB"/>
        </w:rPr>
        <w:t>CER uspostavlja pravni okvir čiji je cilj jačanje otpornosti kritičnih subjekata na unutarnjem tržištu utvrđivanjem usklađenih minimalnih pravila te pružanje pomoći tim subjektima koherentnim i namjenskim mjerama potpore i nadzora.</w:t>
      </w:r>
      <w:r w:rsidR="00AA414C" w:rsidRPr="00CC55A2">
        <w:rPr>
          <w:rFonts w:ascii="Times New Roman" w:eastAsia="Times New Roman" w:hAnsi="Times New Roman" w:cs="Times New Roman"/>
          <w:sz w:val="24"/>
          <w:szCs w:val="24"/>
          <w:lang w:eastAsia="en-GB"/>
        </w:rPr>
        <w:t xml:space="preserve"> Kritični subjekti trebali bi moći ojačati </w:t>
      </w:r>
      <w:r w:rsidR="00AA414C" w:rsidRPr="00CC55A2">
        <w:rPr>
          <w:rFonts w:ascii="Times New Roman" w:eastAsia="Times New Roman" w:hAnsi="Times New Roman" w:cs="Times New Roman"/>
          <w:sz w:val="24"/>
          <w:szCs w:val="24"/>
          <w:lang w:eastAsia="en-GB"/>
        </w:rPr>
        <w:lastRenderedPageBreak/>
        <w:t>svoju sposobnost sprečavanja incidenata koji mogu poremetiti pružanje ključnih usluga, zaštite od njih, odgovora na njih, odupiranja njima, njihova ublažavanja i apsorpcije, prilagodbe njima te oporavka od njih.</w:t>
      </w:r>
      <w:r w:rsidR="00C53C7F" w:rsidRPr="00CC55A2">
        <w:rPr>
          <w:rFonts w:ascii="Times New Roman" w:eastAsia="Times New Roman" w:hAnsi="Times New Roman" w:cs="Times New Roman"/>
          <w:sz w:val="24"/>
          <w:szCs w:val="24"/>
          <w:lang w:eastAsia="en-GB"/>
        </w:rPr>
        <w:t xml:space="preserve"> Takvi subjekti bi trebali učiniti više za bolju opremu zbog dinamičkog okruženja prijetnji, koje uključuju hibridne i terorističke prijetnje koje se razvijaju, te sve veće međuovisnosti između infrastrukture i sektora. Osim toga</w:t>
      </w:r>
      <w:r w:rsidR="006F26B6" w:rsidRPr="00CC55A2">
        <w:rPr>
          <w:rFonts w:ascii="Times New Roman" w:eastAsia="Times New Roman" w:hAnsi="Times New Roman" w:cs="Times New Roman"/>
          <w:sz w:val="24"/>
          <w:szCs w:val="24"/>
          <w:lang w:eastAsia="en-GB"/>
        </w:rPr>
        <w:t>,</w:t>
      </w:r>
      <w:r w:rsidR="00C53C7F" w:rsidRPr="00CC55A2">
        <w:rPr>
          <w:rFonts w:ascii="Times New Roman" w:eastAsia="Times New Roman" w:hAnsi="Times New Roman" w:cs="Times New Roman"/>
          <w:sz w:val="24"/>
          <w:szCs w:val="24"/>
          <w:lang w:eastAsia="en-GB"/>
        </w:rPr>
        <w:t xml:space="preserve"> zbog </w:t>
      </w:r>
      <w:r w:rsidR="006F26B6" w:rsidRPr="00CC55A2">
        <w:rPr>
          <w:rFonts w:ascii="Times New Roman" w:eastAsia="Times New Roman" w:hAnsi="Times New Roman" w:cs="Times New Roman"/>
          <w:sz w:val="24"/>
          <w:szCs w:val="24"/>
          <w:lang w:eastAsia="en-GB"/>
        </w:rPr>
        <w:t>prirodnih katastrofa i klimatskih promjena povećan je fizički rizik, što povećava učestalost i razmjere ekstremnih vremenskih pojava i dovodi do dugoročnih promjena u prosječnim klimatskim uvjetima koje mogu smanjiti kapacitet, učinkovitost i životni vijek određenih vrsta infrastrukture ako se ne uvedu mjere za prilagodbu klimatskim promjenama.</w:t>
      </w:r>
      <w:r w:rsidR="00B5245C" w:rsidRPr="00CC55A2">
        <w:rPr>
          <w:rFonts w:ascii="Times New Roman" w:eastAsia="Times New Roman" w:hAnsi="Times New Roman" w:cs="Times New Roman"/>
          <w:sz w:val="24"/>
          <w:szCs w:val="24"/>
          <w:lang w:eastAsia="en-GB"/>
        </w:rPr>
        <w:t xml:space="preserve"> Nacionalni stav po pitanju CER-a je Vijeće iskazivalo kroz nadležnu radnu skupinu</w:t>
      </w:r>
      <w:r w:rsidR="00523A71">
        <w:rPr>
          <w:rFonts w:ascii="Times New Roman" w:eastAsia="Times New Roman" w:hAnsi="Times New Roman" w:cs="Times New Roman"/>
          <w:sz w:val="24"/>
          <w:szCs w:val="24"/>
          <w:lang w:eastAsia="en-GB"/>
        </w:rPr>
        <w:t xml:space="preserve"> Vijeća EU</w:t>
      </w:r>
      <w:r w:rsidR="00B5245C" w:rsidRPr="00CC55A2">
        <w:rPr>
          <w:rFonts w:ascii="Times New Roman" w:eastAsia="Times New Roman" w:hAnsi="Times New Roman" w:cs="Times New Roman"/>
          <w:sz w:val="24"/>
          <w:szCs w:val="24"/>
          <w:lang w:eastAsia="en-GB"/>
        </w:rPr>
        <w:t>,</w:t>
      </w:r>
      <w:r w:rsidR="00523A71">
        <w:rPr>
          <w:rFonts w:ascii="Times New Roman" w:eastAsia="Times New Roman" w:hAnsi="Times New Roman" w:cs="Times New Roman"/>
          <w:sz w:val="24"/>
          <w:szCs w:val="24"/>
          <w:lang w:eastAsia="en-GB"/>
        </w:rPr>
        <w:t xml:space="preserve"> Radnu skupinu za civilnu zaštitu (PROCIV)</w:t>
      </w:r>
      <w:r w:rsidR="00D957B7" w:rsidRPr="00CC55A2">
        <w:rPr>
          <w:rFonts w:ascii="Times New Roman" w:eastAsia="Times New Roman" w:hAnsi="Times New Roman" w:cs="Times New Roman"/>
          <w:sz w:val="24"/>
          <w:szCs w:val="24"/>
          <w:lang w:eastAsia="en-GB"/>
        </w:rPr>
        <w:t>.</w:t>
      </w:r>
    </w:p>
    <w:p w:rsidR="00CD344B" w:rsidRPr="00CC55A2" w:rsidRDefault="003B6925"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 xml:space="preserve">Europska unija poduzela je niz mjera kako bi uredila odnose u kibernetičkom prostoru, povećavajući pri tome otpornost i pojačavajući svoju kibernetičku sigurnosnu pripravnost. Novom strategijom kibernetičke sigurnosti, donesene 2020., dodatno su (u odnosu na onu iz 2013., </w:t>
      </w:r>
      <w:r w:rsidR="00BC0A44" w:rsidRPr="00CC55A2">
        <w:rPr>
          <w:rFonts w:ascii="Times New Roman" w:hAnsi="Times New Roman" w:cs="Times New Roman"/>
          <w:sz w:val="24"/>
          <w:szCs w:val="24"/>
        </w:rPr>
        <w:t xml:space="preserve">koje utvrđuje </w:t>
      </w:r>
      <w:r w:rsidRPr="00CC55A2">
        <w:rPr>
          <w:rFonts w:ascii="Times New Roman" w:hAnsi="Times New Roman" w:cs="Times New Roman"/>
          <w:sz w:val="24"/>
          <w:szCs w:val="24"/>
        </w:rPr>
        <w:t>postizanje otpornosti, smanjenje kibernetičkog kriminaliteta, razvoj politike kibernetičke obrane i sposobnosti za kibernetičku obranu, razvoj industrijskih i tehnoloških resursa i uspostavu usklađene međunarodne politike kibernetičkog prostora), naglašena tri područja – (1) otpornost, tehnološka suverenost i vodstvo, (2) izgradnja operativnih kapaciteta u svrhu sprječavanja, odvraćanja i uzvraćanja, (3) razvijanje globalnog i otvorenog kibernetičkog prostora. U cilju povećanja povjerenja i sigurnosti na Jedinstvenom digitalnom tržištu Unije (JDT) te s obzirom na brzo širenje povezanih uređaja (</w:t>
      </w:r>
      <w:r w:rsidR="00317190" w:rsidRPr="00CC55A2">
        <w:rPr>
          <w:rFonts w:ascii="Times New Roman" w:hAnsi="Times New Roman" w:cs="Times New Roman"/>
          <w:sz w:val="24"/>
          <w:szCs w:val="24"/>
        </w:rPr>
        <w:t>IoT – Internet of Things</w:t>
      </w:r>
      <w:r w:rsidRPr="00CC55A2">
        <w:rPr>
          <w:rFonts w:ascii="Times New Roman" w:hAnsi="Times New Roman" w:cs="Times New Roman"/>
          <w:sz w:val="24"/>
          <w:szCs w:val="24"/>
        </w:rPr>
        <w:t>), bilo je potrebno uspostaviti okvir za sigurnosno certificiranje proizvoda, usluga i procesa informacijsko komunikacijske tehnologije (IKT)</w:t>
      </w:r>
      <w:r w:rsidR="00662C76" w:rsidRPr="00CC55A2">
        <w:rPr>
          <w:rFonts w:ascii="Times New Roman" w:hAnsi="Times New Roman" w:cs="Times New Roman"/>
          <w:sz w:val="24"/>
          <w:szCs w:val="24"/>
        </w:rPr>
        <w:t>,</w:t>
      </w:r>
      <w:r w:rsidRPr="00CC55A2">
        <w:rPr>
          <w:rFonts w:ascii="Times New Roman" w:hAnsi="Times New Roman" w:cs="Times New Roman"/>
          <w:sz w:val="24"/>
          <w:szCs w:val="24"/>
        </w:rPr>
        <w:t xml:space="preserve"> odnosno svih objekata kibernetičkog prostora. Kibernetičko sigurnosno certificiranje postaje posebno važno s obzirom na sve veću uporabu kibernetičkih tehnologija za namjene koje zahtijevaju visok stupanj pouzdanosti i sigurnosti te je u sve većem broju sektora primjetno povećanje ovisnosti o IKT proizvodima, uslugama i procesima, osobito u prometu (automatizirano upravljanje), u sustavima održavanja života i zdravlja (e-zdravstvo), u industriji (kontrolni sustavi za industrijsku automatizaciju – IACS) te u ostvarivanju ljudskih interesa i prava (e-građani). </w:t>
      </w:r>
      <w:r w:rsidR="00B93113" w:rsidRPr="004A7021">
        <w:rPr>
          <w:rFonts w:ascii="Times New Roman" w:hAnsi="Times New Roman" w:cs="Times New Roman"/>
          <w:b/>
          <w:sz w:val="24"/>
          <w:szCs w:val="24"/>
        </w:rPr>
        <w:t>Zakon o provedbi kibernetičke sigurnosne certifikacije, čiji je prijedlog koordiniralo</w:t>
      </w:r>
      <w:r w:rsidR="00D34F4E" w:rsidRPr="004A7021">
        <w:rPr>
          <w:rFonts w:ascii="Times New Roman" w:hAnsi="Times New Roman" w:cs="Times New Roman"/>
          <w:b/>
          <w:sz w:val="24"/>
          <w:szCs w:val="24"/>
        </w:rPr>
        <w:t xml:space="preserve"> Vijeće u užem sastavu</w:t>
      </w:r>
      <w:r w:rsidR="004A7021">
        <w:rPr>
          <w:rFonts w:ascii="Times New Roman" w:hAnsi="Times New Roman" w:cs="Times New Roman"/>
          <w:b/>
          <w:sz w:val="24"/>
          <w:szCs w:val="24"/>
        </w:rPr>
        <w:t>,</w:t>
      </w:r>
      <w:r w:rsidR="008A3D79" w:rsidRPr="004A7021">
        <w:rPr>
          <w:rFonts w:ascii="Times New Roman" w:hAnsi="Times New Roman" w:cs="Times New Roman"/>
          <w:b/>
          <w:sz w:val="24"/>
          <w:szCs w:val="24"/>
        </w:rPr>
        <w:t xml:space="preserve"> a</w:t>
      </w:r>
      <w:r w:rsidR="00D34F4E" w:rsidRPr="004A7021">
        <w:rPr>
          <w:rFonts w:ascii="Times New Roman" w:hAnsi="Times New Roman" w:cs="Times New Roman"/>
          <w:b/>
          <w:sz w:val="24"/>
          <w:szCs w:val="24"/>
        </w:rPr>
        <w:t xml:space="preserve"> Hrvatski sabor</w:t>
      </w:r>
      <w:r w:rsidR="008A3D79" w:rsidRPr="004A7021">
        <w:rPr>
          <w:rFonts w:ascii="Times New Roman" w:hAnsi="Times New Roman" w:cs="Times New Roman"/>
          <w:b/>
          <w:sz w:val="24"/>
          <w:szCs w:val="24"/>
        </w:rPr>
        <w:t xml:space="preserve"> je</w:t>
      </w:r>
      <w:r w:rsidR="00D34F4E" w:rsidRPr="004A7021">
        <w:rPr>
          <w:rFonts w:ascii="Times New Roman" w:hAnsi="Times New Roman" w:cs="Times New Roman"/>
          <w:b/>
          <w:sz w:val="24"/>
          <w:szCs w:val="24"/>
        </w:rPr>
        <w:t xml:space="preserve"> proglasio na sjednici održanoj 27. svibnja</w:t>
      </w:r>
      <w:r w:rsidR="00650E6A" w:rsidRPr="004A7021">
        <w:rPr>
          <w:rFonts w:ascii="Times New Roman" w:hAnsi="Times New Roman" w:cs="Times New Roman"/>
          <w:b/>
          <w:sz w:val="24"/>
          <w:szCs w:val="24"/>
        </w:rPr>
        <w:t xml:space="preserve"> 2022.</w:t>
      </w:r>
      <w:r w:rsidR="00650E6A" w:rsidRPr="00CC55A2">
        <w:rPr>
          <w:rFonts w:ascii="Times New Roman" w:hAnsi="Times New Roman" w:cs="Times New Roman"/>
          <w:sz w:val="24"/>
          <w:szCs w:val="24"/>
        </w:rPr>
        <w:t xml:space="preserve">, u potpunosti regulira sustav nadležnih tijela na nacionalnoj razini, pri čemu je njihovo povezivanje s nadležnim tijelima EU i </w:t>
      </w:r>
      <w:r w:rsidR="00F57720">
        <w:rPr>
          <w:rFonts w:ascii="Times New Roman" w:hAnsi="Times New Roman" w:cs="Times New Roman"/>
          <w:sz w:val="24"/>
          <w:szCs w:val="24"/>
        </w:rPr>
        <w:t xml:space="preserve">državama članicama (dalje: </w:t>
      </w:r>
      <w:r w:rsidR="00650E6A" w:rsidRPr="00CC55A2">
        <w:rPr>
          <w:rFonts w:ascii="Times New Roman" w:hAnsi="Times New Roman" w:cs="Times New Roman"/>
          <w:sz w:val="24"/>
          <w:szCs w:val="24"/>
        </w:rPr>
        <w:t>DČ</w:t>
      </w:r>
      <w:r w:rsidR="00F57720">
        <w:rPr>
          <w:rFonts w:ascii="Times New Roman" w:hAnsi="Times New Roman" w:cs="Times New Roman"/>
          <w:sz w:val="24"/>
          <w:szCs w:val="24"/>
        </w:rPr>
        <w:t>)</w:t>
      </w:r>
      <w:r w:rsidR="00650E6A" w:rsidRPr="00CC55A2">
        <w:rPr>
          <w:rFonts w:ascii="Times New Roman" w:hAnsi="Times New Roman" w:cs="Times New Roman"/>
          <w:sz w:val="24"/>
          <w:szCs w:val="24"/>
        </w:rPr>
        <w:t xml:space="preserve"> određeno samom Uredbom (EU) 2019/881. Time je provedeno harmoniziranje</w:t>
      </w:r>
      <w:r w:rsidRPr="00CC55A2">
        <w:rPr>
          <w:rFonts w:ascii="Times New Roman" w:hAnsi="Times New Roman" w:cs="Times New Roman"/>
          <w:sz w:val="24"/>
          <w:szCs w:val="24"/>
        </w:rPr>
        <w:t xml:space="preserve"> propisa i djelovanja </w:t>
      </w:r>
      <w:r w:rsidR="00CD344B" w:rsidRPr="00CC55A2">
        <w:rPr>
          <w:rFonts w:ascii="Times New Roman" w:hAnsi="Times New Roman" w:cs="Times New Roman"/>
          <w:sz w:val="24"/>
          <w:szCs w:val="24"/>
        </w:rPr>
        <w:t xml:space="preserve">RH </w:t>
      </w:r>
      <w:r w:rsidRPr="00CC55A2">
        <w:rPr>
          <w:rFonts w:ascii="Times New Roman" w:hAnsi="Times New Roman" w:cs="Times New Roman"/>
          <w:sz w:val="24"/>
          <w:szCs w:val="24"/>
        </w:rPr>
        <w:t>na ovom području, te izgradnj</w:t>
      </w:r>
      <w:r w:rsidR="00CD344B" w:rsidRPr="00CC55A2">
        <w:rPr>
          <w:rFonts w:ascii="Times New Roman" w:hAnsi="Times New Roman" w:cs="Times New Roman"/>
          <w:sz w:val="24"/>
          <w:szCs w:val="24"/>
        </w:rPr>
        <w:t>a</w:t>
      </w:r>
      <w:r w:rsidRPr="00CC55A2">
        <w:rPr>
          <w:rFonts w:ascii="Times New Roman" w:hAnsi="Times New Roman" w:cs="Times New Roman"/>
          <w:sz w:val="24"/>
          <w:szCs w:val="24"/>
        </w:rPr>
        <w:t xml:space="preserve"> i</w:t>
      </w:r>
      <w:r w:rsidR="00CD344B" w:rsidRPr="00CC55A2">
        <w:rPr>
          <w:rFonts w:ascii="Times New Roman" w:hAnsi="Times New Roman" w:cs="Times New Roman"/>
          <w:sz w:val="24"/>
          <w:szCs w:val="24"/>
        </w:rPr>
        <w:t xml:space="preserve"> prilagodba</w:t>
      </w:r>
      <w:r w:rsidRPr="00CC55A2">
        <w:rPr>
          <w:rFonts w:ascii="Times New Roman" w:hAnsi="Times New Roman" w:cs="Times New Roman"/>
          <w:sz w:val="24"/>
          <w:szCs w:val="24"/>
        </w:rPr>
        <w:t xml:space="preserve"> nacionalnih sustava kibernetičke sigurnosne certifikacije zajedničkom</w:t>
      </w:r>
      <w:r w:rsidR="00E0588D" w:rsidRPr="00CC55A2">
        <w:rPr>
          <w:rFonts w:ascii="Times New Roman" w:hAnsi="Times New Roman" w:cs="Times New Roman"/>
          <w:sz w:val="24"/>
          <w:szCs w:val="24"/>
        </w:rPr>
        <w:t xml:space="preserve"> certifikacijskom </w:t>
      </w:r>
      <w:r w:rsidR="00FE0C10" w:rsidRPr="00CC55A2">
        <w:rPr>
          <w:rFonts w:ascii="Times New Roman" w:hAnsi="Times New Roman" w:cs="Times New Roman"/>
          <w:sz w:val="24"/>
          <w:szCs w:val="24"/>
        </w:rPr>
        <w:t>okviru</w:t>
      </w:r>
      <w:r w:rsidRPr="00CC55A2">
        <w:rPr>
          <w:rFonts w:ascii="Times New Roman" w:hAnsi="Times New Roman" w:cs="Times New Roman"/>
          <w:sz w:val="24"/>
          <w:szCs w:val="24"/>
        </w:rPr>
        <w:t xml:space="preserve">. </w:t>
      </w:r>
    </w:p>
    <w:p w:rsidR="00441EC4" w:rsidRPr="00CC55A2" w:rsidRDefault="00D03ED8"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Zavod za sigurnost informacijskih sustava</w:t>
      </w:r>
      <w:r w:rsidR="003936BD" w:rsidRPr="00CC55A2">
        <w:rPr>
          <w:rFonts w:ascii="Times New Roman" w:hAnsi="Times New Roman" w:cs="Times New Roman"/>
          <w:sz w:val="24"/>
          <w:szCs w:val="24"/>
        </w:rPr>
        <w:t>,</w:t>
      </w:r>
      <w:r w:rsidRPr="00CC55A2">
        <w:rPr>
          <w:rFonts w:ascii="Times New Roman" w:hAnsi="Times New Roman" w:cs="Times New Roman"/>
          <w:sz w:val="24"/>
          <w:szCs w:val="24"/>
        </w:rPr>
        <w:t xml:space="preserve"> </w:t>
      </w:r>
      <w:r w:rsidR="003936BD" w:rsidRPr="00CC55A2">
        <w:rPr>
          <w:rFonts w:ascii="Times New Roman" w:eastAsia="Times New Roman" w:hAnsi="Times New Roman" w:cs="Times New Roman"/>
          <w:sz w:val="24"/>
          <w:szCs w:val="24"/>
          <w:lang w:eastAsia="hr-HR"/>
        </w:rPr>
        <w:t xml:space="preserve">kao nositelj provedbe ovog Zakona, </w:t>
      </w:r>
      <w:r w:rsidRPr="00CC55A2">
        <w:rPr>
          <w:rFonts w:ascii="Times New Roman" w:hAnsi="Times New Roman" w:cs="Times New Roman"/>
          <w:sz w:val="24"/>
          <w:szCs w:val="24"/>
        </w:rPr>
        <w:t>nastavlja sudjelovanje u radu</w:t>
      </w:r>
      <w:r w:rsidR="00441EC4" w:rsidRPr="00CC55A2">
        <w:rPr>
          <w:rFonts w:ascii="Times New Roman" w:hAnsi="Times New Roman" w:cs="Times New Roman"/>
          <w:sz w:val="24"/>
          <w:szCs w:val="24"/>
        </w:rPr>
        <w:t xml:space="preserve"> </w:t>
      </w:r>
      <w:r w:rsidRPr="00CC55A2">
        <w:rPr>
          <w:rFonts w:ascii="Times New Roman" w:eastAsia="Times New Roman" w:hAnsi="Times New Roman" w:cs="Times New Roman"/>
          <w:sz w:val="24"/>
          <w:szCs w:val="24"/>
          <w:lang w:eastAsia="hr-HR"/>
        </w:rPr>
        <w:t>ECCG-a (</w:t>
      </w:r>
      <w:r w:rsidRPr="00CC55A2">
        <w:rPr>
          <w:rFonts w:ascii="Times New Roman" w:eastAsia="Times New Roman" w:hAnsi="Times New Roman" w:cs="Times New Roman"/>
          <w:i/>
          <w:sz w:val="24"/>
          <w:szCs w:val="24"/>
          <w:lang w:eastAsia="hr-HR"/>
        </w:rPr>
        <w:t>European Cybersecurity Certification Group</w:t>
      </w:r>
      <w:r w:rsidRPr="00CC55A2">
        <w:rPr>
          <w:rFonts w:ascii="Times New Roman" w:eastAsia="Times New Roman" w:hAnsi="Times New Roman" w:cs="Times New Roman"/>
          <w:sz w:val="24"/>
          <w:szCs w:val="24"/>
          <w:lang w:eastAsia="hr-HR"/>
        </w:rPr>
        <w:t xml:space="preserve">), </w:t>
      </w:r>
      <w:r w:rsidR="003936BD" w:rsidRPr="00CC55A2">
        <w:rPr>
          <w:rFonts w:ascii="Times New Roman" w:eastAsia="Times New Roman" w:hAnsi="Times New Roman" w:cs="Times New Roman"/>
          <w:sz w:val="24"/>
          <w:szCs w:val="24"/>
          <w:lang w:eastAsia="hr-HR"/>
        </w:rPr>
        <w:t xml:space="preserve">čije su zadaće, između ostalog, i </w:t>
      </w:r>
      <w:r w:rsidR="003936BD" w:rsidRPr="00CC55A2">
        <w:rPr>
          <w:rFonts w:ascii="Times New Roman" w:eastAsia="Times New Roman" w:hAnsi="Times New Roman" w:cs="Times New Roman"/>
          <w:sz w:val="24"/>
          <w:szCs w:val="24"/>
          <w:lang w:eastAsia="en-GB"/>
        </w:rPr>
        <w:t xml:space="preserve">savjetovati i pomagati </w:t>
      </w:r>
      <w:r w:rsidR="00662C76" w:rsidRPr="00CC55A2">
        <w:rPr>
          <w:rFonts w:ascii="Times New Roman" w:eastAsia="Times New Roman" w:hAnsi="Times New Roman" w:cs="Times New Roman"/>
          <w:sz w:val="24"/>
          <w:szCs w:val="24"/>
          <w:lang w:eastAsia="en-GB"/>
        </w:rPr>
        <w:t xml:space="preserve">Europsku komisiju </w:t>
      </w:r>
      <w:r w:rsidR="003936BD" w:rsidRPr="00CC55A2">
        <w:rPr>
          <w:rFonts w:ascii="Times New Roman" w:eastAsia="Times New Roman" w:hAnsi="Times New Roman" w:cs="Times New Roman"/>
          <w:sz w:val="24"/>
          <w:szCs w:val="24"/>
          <w:lang w:eastAsia="en-GB"/>
        </w:rPr>
        <w:t xml:space="preserve">u njezinu radu kako bi se osigurala dosljedna provedba i primjena </w:t>
      </w:r>
      <w:r w:rsidR="00F57720">
        <w:rPr>
          <w:rFonts w:ascii="Times New Roman" w:eastAsia="Times New Roman" w:hAnsi="Times New Roman" w:cs="Times New Roman"/>
          <w:sz w:val="24"/>
          <w:szCs w:val="24"/>
          <w:lang w:eastAsia="en-GB"/>
        </w:rPr>
        <w:t xml:space="preserve"> Uredbe o ENISA-i te o kibernetičkoj sigurnosnoj certifikaciji u području informacijske i </w:t>
      </w:r>
      <w:r w:rsidR="00155DD7">
        <w:rPr>
          <w:rFonts w:ascii="Times New Roman" w:eastAsia="Times New Roman" w:hAnsi="Times New Roman" w:cs="Times New Roman"/>
          <w:sz w:val="24"/>
          <w:szCs w:val="24"/>
          <w:lang w:eastAsia="en-GB"/>
        </w:rPr>
        <w:t>komunikacijske</w:t>
      </w:r>
      <w:r w:rsidR="00F57720">
        <w:rPr>
          <w:rFonts w:ascii="Times New Roman" w:eastAsia="Times New Roman" w:hAnsi="Times New Roman" w:cs="Times New Roman"/>
          <w:sz w:val="24"/>
          <w:szCs w:val="24"/>
          <w:lang w:eastAsia="en-GB"/>
        </w:rPr>
        <w:t xml:space="preserve"> tehnologije</w:t>
      </w:r>
      <w:r w:rsidR="003936BD" w:rsidRPr="00CC55A2">
        <w:rPr>
          <w:rFonts w:ascii="Times New Roman" w:eastAsia="Times New Roman" w:hAnsi="Times New Roman" w:cs="Times New Roman"/>
          <w:sz w:val="24"/>
          <w:szCs w:val="24"/>
          <w:lang w:eastAsia="en-GB"/>
        </w:rPr>
        <w:t xml:space="preserve"> (</w:t>
      </w:r>
      <w:r w:rsidR="003936BD" w:rsidRPr="00CC55A2">
        <w:rPr>
          <w:rFonts w:ascii="Times New Roman" w:eastAsia="Times New Roman" w:hAnsi="Times New Roman" w:cs="Times New Roman"/>
          <w:i/>
          <w:sz w:val="24"/>
          <w:szCs w:val="24"/>
          <w:lang w:eastAsia="en-GB"/>
        </w:rPr>
        <w:t>The EU Cybersecurity Act</w:t>
      </w:r>
      <w:r w:rsidR="003936BD" w:rsidRPr="00CC55A2">
        <w:rPr>
          <w:rFonts w:ascii="Times New Roman" w:eastAsia="Times New Roman" w:hAnsi="Times New Roman" w:cs="Times New Roman"/>
          <w:sz w:val="24"/>
          <w:szCs w:val="24"/>
          <w:lang w:eastAsia="en-GB"/>
        </w:rPr>
        <w:t xml:space="preserve">), savjetovati </w:t>
      </w:r>
      <w:r w:rsidR="00546A47" w:rsidRPr="00CC55A2">
        <w:rPr>
          <w:rFonts w:ascii="Times New Roman" w:eastAsia="Times New Roman" w:hAnsi="Times New Roman" w:cs="Times New Roman"/>
          <w:sz w:val="24"/>
          <w:szCs w:val="24"/>
          <w:lang w:eastAsia="en-GB"/>
        </w:rPr>
        <w:t xml:space="preserve">ju </w:t>
      </w:r>
      <w:r w:rsidR="003936BD" w:rsidRPr="00CC55A2">
        <w:rPr>
          <w:rFonts w:ascii="Times New Roman" w:eastAsia="Times New Roman" w:hAnsi="Times New Roman" w:cs="Times New Roman"/>
          <w:sz w:val="24"/>
          <w:szCs w:val="24"/>
          <w:lang w:eastAsia="en-GB"/>
        </w:rPr>
        <w:t>u pitanjima politike kiberneti</w:t>
      </w:r>
      <w:r w:rsidR="00546A47" w:rsidRPr="00CC55A2">
        <w:rPr>
          <w:rFonts w:ascii="Times New Roman" w:eastAsia="Times New Roman" w:hAnsi="Times New Roman" w:cs="Times New Roman"/>
          <w:sz w:val="24"/>
          <w:szCs w:val="24"/>
          <w:lang w:eastAsia="en-GB"/>
        </w:rPr>
        <w:t>čkog sigurnosnog certificiranja i</w:t>
      </w:r>
      <w:r w:rsidR="003936BD" w:rsidRPr="00CC55A2">
        <w:rPr>
          <w:rFonts w:ascii="Times New Roman" w:eastAsia="Times New Roman" w:hAnsi="Times New Roman" w:cs="Times New Roman"/>
          <w:sz w:val="24"/>
          <w:szCs w:val="24"/>
          <w:lang w:eastAsia="en-GB"/>
        </w:rPr>
        <w:t xml:space="preserve"> koordinaciji pristupa politikama i pripremi europskih shema kibernetičkog sigurnosnog certificiranja</w:t>
      </w:r>
      <w:r w:rsidRPr="00CC55A2">
        <w:rPr>
          <w:rFonts w:ascii="Times New Roman" w:eastAsia="Times New Roman" w:hAnsi="Times New Roman" w:cs="Times New Roman"/>
          <w:sz w:val="24"/>
          <w:szCs w:val="24"/>
          <w:lang w:eastAsia="hr-HR"/>
        </w:rPr>
        <w:t>.</w:t>
      </w:r>
    </w:p>
    <w:p w:rsidR="001B6400" w:rsidRPr="00CC55A2" w:rsidRDefault="0002668C"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lastRenderedPageBreak/>
        <w:t>Radna skupina Vijeća za 5G je tijekom godine održala više sastanaka na kojima su raspravljena različita pitanja iz područja sigurnosti 5G</w:t>
      </w:r>
      <w:r w:rsidR="006C43CD" w:rsidRPr="00CC55A2">
        <w:rPr>
          <w:rFonts w:ascii="Times New Roman" w:hAnsi="Times New Roman" w:cs="Times New Roman"/>
          <w:sz w:val="24"/>
          <w:szCs w:val="24"/>
        </w:rPr>
        <w:t xml:space="preserve"> tehnologija te </w:t>
      </w:r>
      <w:r w:rsidR="006E36DC">
        <w:rPr>
          <w:rFonts w:ascii="Times New Roman" w:hAnsi="Times New Roman" w:cs="Times New Roman"/>
          <w:sz w:val="24"/>
          <w:szCs w:val="24"/>
        </w:rPr>
        <w:t xml:space="preserve">je </w:t>
      </w:r>
      <w:r w:rsidR="006C43CD" w:rsidRPr="00CC55A2">
        <w:rPr>
          <w:rFonts w:ascii="Times New Roman" w:hAnsi="Times New Roman" w:cs="Times New Roman"/>
          <w:sz w:val="24"/>
          <w:szCs w:val="24"/>
        </w:rPr>
        <w:t xml:space="preserve">usuglašavan nacionalni stav po pitanju EU i bilateralnih inicijativa kao što je npr. podrška za Open RAN ili ograničenja korištenja opreme proizvođača iz rizičnih država u području telekomunikacija. </w:t>
      </w:r>
      <w:r w:rsidR="0024199F" w:rsidRPr="00CC55A2">
        <w:rPr>
          <w:rFonts w:ascii="Times New Roman" w:hAnsi="Times New Roman" w:cs="Times New Roman"/>
          <w:sz w:val="24"/>
          <w:szCs w:val="24"/>
        </w:rPr>
        <w:t xml:space="preserve">Ovo je područje posebno osjetljivo zbog velikih prethodnih ulaganja operatera te regulatorna ograničenja bi mogla dovesti do znatnih troškova i smanjivanja </w:t>
      </w:r>
      <w:r w:rsidR="0039591D" w:rsidRPr="00CC55A2">
        <w:rPr>
          <w:rFonts w:ascii="Times New Roman" w:hAnsi="Times New Roman" w:cs="Times New Roman"/>
          <w:sz w:val="24"/>
          <w:szCs w:val="24"/>
        </w:rPr>
        <w:t>investicija, a i države članice EU nisu u potpunosti usklađene u praktičnoj provedbi mjera.</w:t>
      </w:r>
      <w:r w:rsidR="00DA34AC" w:rsidRPr="00CC55A2">
        <w:rPr>
          <w:rFonts w:ascii="Times New Roman" w:hAnsi="Times New Roman" w:cs="Times New Roman"/>
          <w:sz w:val="24"/>
          <w:szCs w:val="24"/>
        </w:rPr>
        <w:t xml:space="preserve"> Regulatorni okvir za tehničke mjere u RH je implementiran</w:t>
      </w:r>
      <w:r w:rsidR="001F4E88" w:rsidRPr="00CC55A2">
        <w:rPr>
          <w:rFonts w:ascii="Times New Roman" w:hAnsi="Times New Roman" w:cs="Times New Roman"/>
          <w:sz w:val="24"/>
          <w:szCs w:val="24"/>
        </w:rPr>
        <w:t>,</w:t>
      </w:r>
      <w:r w:rsidR="00DA34AC" w:rsidRPr="00CC55A2">
        <w:rPr>
          <w:rFonts w:ascii="Times New Roman" w:hAnsi="Times New Roman" w:cs="Times New Roman"/>
          <w:sz w:val="24"/>
          <w:szCs w:val="24"/>
        </w:rPr>
        <w:t xml:space="preserve"> </w:t>
      </w:r>
      <w:r w:rsidR="00F95B26" w:rsidRPr="00CC55A2">
        <w:rPr>
          <w:rFonts w:ascii="Times New Roman" w:hAnsi="Times New Roman" w:cs="Times New Roman"/>
          <w:sz w:val="24"/>
          <w:szCs w:val="24"/>
        </w:rPr>
        <w:t xml:space="preserve">a operateri su dužni podatke </w:t>
      </w:r>
      <w:r w:rsidR="001F4E88" w:rsidRPr="00CC55A2">
        <w:rPr>
          <w:rFonts w:ascii="Times New Roman" w:hAnsi="Times New Roman" w:cs="Times New Roman"/>
          <w:sz w:val="24"/>
          <w:szCs w:val="24"/>
        </w:rPr>
        <w:t xml:space="preserve">o </w:t>
      </w:r>
      <w:r w:rsidR="00F95B26" w:rsidRPr="00CC55A2">
        <w:rPr>
          <w:rFonts w:ascii="Times New Roman" w:hAnsi="Times New Roman" w:cs="Times New Roman"/>
          <w:sz w:val="24"/>
          <w:szCs w:val="24"/>
        </w:rPr>
        <w:t>politikama i osjetljivim d</w:t>
      </w:r>
      <w:r w:rsidR="001F4E88" w:rsidRPr="00CC55A2">
        <w:rPr>
          <w:rFonts w:ascii="Times New Roman" w:hAnsi="Times New Roman" w:cs="Times New Roman"/>
          <w:sz w:val="24"/>
          <w:szCs w:val="24"/>
        </w:rPr>
        <w:t>i</w:t>
      </w:r>
      <w:r w:rsidR="00F95B26" w:rsidRPr="00CC55A2">
        <w:rPr>
          <w:rFonts w:ascii="Times New Roman" w:hAnsi="Times New Roman" w:cs="Times New Roman"/>
          <w:sz w:val="24"/>
          <w:szCs w:val="24"/>
        </w:rPr>
        <w:t>jelovima sust</w:t>
      </w:r>
      <w:r w:rsidR="001F4E88" w:rsidRPr="00CC55A2">
        <w:rPr>
          <w:rFonts w:ascii="Times New Roman" w:hAnsi="Times New Roman" w:cs="Times New Roman"/>
          <w:sz w:val="24"/>
          <w:szCs w:val="24"/>
        </w:rPr>
        <w:t>a</w:t>
      </w:r>
      <w:r w:rsidR="00F95B26" w:rsidRPr="00CC55A2">
        <w:rPr>
          <w:rFonts w:ascii="Times New Roman" w:hAnsi="Times New Roman" w:cs="Times New Roman"/>
          <w:sz w:val="24"/>
          <w:szCs w:val="24"/>
        </w:rPr>
        <w:t>va dostaviti do siječnja 2023., a do kraja svibnja 2023. moraju pro</w:t>
      </w:r>
      <w:r w:rsidR="001F4E88" w:rsidRPr="00CC55A2">
        <w:rPr>
          <w:rFonts w:ascii="Times New Roman" w:hAnsi="Times New Roman" w:cs="Times New Roman"/>
          <w:sz w:val="24"/>
          <w:szCs w:val="24"/>
        </w:rPr>
        <w:t>v</w:t>
      </w:r>
      <w:r w:rsidR="00F95B26" w:rsidRPr="00CC55A2">
        <w:rPr>
          <w:rFonts w:ascii="Times New Roman" w:hAnsi="Times New Roman" w:cs="Times New Roman"/>
          <w:sz w:val="24"/>
          <w:szCs w:val="24"/>
        </w:rPr>
        <w:t>esti revizije svojih mreža kako bi se utvrdilo jesu li sve potrebne sigurnosne mjere ostv</w:t>
      </w:r>
      <w:r w:rsidR="001F4E88" w:rsidRPr="00CC55A2">
        <w:rPr>
          <w:rFonts w:ascii="Times New Roman" w:hAnsi="Times New Roman" w:cs="Times New Roman"/>
          <w:sz w:val="24"/>
          <w:szCs w:val="24"/>
        </w:rPr>
        <w:t>a</w:t>
      </w:r>
      <w:r w:rsidR="00F95B26" w:rsidRPr="00CC55A2">
        <w:rPr>
          <w:rFonts w:ascii="Times New Roman" w:hAnsi="Times New Roman" w:cs="Times New Roman"/>
          <w:sz w:val="24"/>
          <w:szCs w:val="24"/>
        </w:rPr>
        <w:t>rene.</w:t>
      </w:r>
    </w:p>
    <w:p w:rsidR="00D46F28" w:rsidRPr="00CC55A2" w:rsidRDefault="00BC07E0"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 xml:space="preserve">U okviru upravljanja kibernetičkim krizama na razini EU-a u </w:t>
      </w:r>
      <w:r w:rsidR="00546A47" w:rsidRPr="00CC55A2">
        <w:rPr>
          <w:rFonts w:ascii="Times New Roman" w:hAnsi="Times New Roman" w:cs="Times New Roman"/>
          <w:sz w:val="24"/>
          <w:szCs w:val="24"/>
        </w:rPr>
        <w:t xml:space="preserve">organizaciji </w:t>
      </w:r>
      <w:r w:rsidRPr="00CC55A2">
        <w:rPr>
          <w:rFonts w:ascii="Times New Roman" w:hAnsi="Times New Roman" w:cs="Times New Roman"/>
          <w:sz w:val="24"/>
          <w:szCs w:val="24"/>
        </w:rPr>
        <w:t>CyCLONe</w:t>
      </w:r>
      <w:r w:rsidR="00FA5439" w:rsidRPr="00CC55A2">
        <w:rPr>
          <w:rStyle w:val="FootnoteReference"/>
          <w:rFonts w:ascii="Times New Roman" w:hAnsi="Times New Roman" w:cs="Times New Roman"/>
          <w:sz w:val="24"/>
          <w:szCs w:val="24"/>
        </w:rPr>
        <w:footnoteReference w:id="8"/>
      </w:r>
      <w:r w:rsidRPr="00CC55A2">
        <w:rPr>
          <w:rFonts w:ascii="Times New Roman" w:hAnsi="Times New Roman" w:cs="Times New Roman"/>
          <w:sz w:val="24"/>
          <w:szCs w:val="24"/>
        </w:rPr>
        <w:t xml:space="preserve">, SOA je </w:t>
      </w:r>
      <w:r w:rsidR="004A7021">
        <w:rPr>
          <w:rFonts w:ascii="Times New Roman" w:hAnsi="Times New Roman" w:cs="Times New Roman"/>
          <w:sz w:val="24"/>
          <w:szCs w:val="24"/>
        </w:rPr>
        <w:t xml:space="preserve">ne samo </w:t>
      </w:r>
      <w:r w:rsidR="0003192D" w:rsidRPr="00CC55A2">
        <w:rPr>
          <w:rFonts w:ascii="Times New Roman" w:hAnsi="Times New Roman" w:cs="Times New Roman"/>
          <w:sz w:val="24"/>
          <w:szCs w:val="24"/>
        </w:rPr>
        <w:t>ispred Vijeća</w:t>
      </w:r>
      <w:r w:rsidR="0053472A" w:rsidRPr="00CC55A2">
        <w:rPr>
          <w:rFonts w:ascii="Times New Roman" w:hAnsi="Times New Roman" w:cs="Times New Roman"/>
          <w:sz w:val="24"/>
          <w:szCs w:val="24"/>
        </w:rPr>
        <w:t>,</w:t>
      </w:r>
      <w:r w:rsidR="0003192D" w:rsidRPr="00CC55A2">
        <w:rPr>
          <w:rFonts w:ascii="Times New Roman" w:hAnsi="Times New Roman" w:cs="Times New Roman"/>
          <w:sz w:val="24"/>
          <w:szCs w:val="24"/>
        </w:rPr>
        <w:t xml:space="preserve"> </w:t>
      </w:r>
      <w:r w:rsidR="004A7021">
        <w:rPr>
          <w:rFonts w:ascii="Times New Roman" w:hAnsi="Times New Roman" w:cs="Times New Roman"/>
          <w:sz w:val="24"/>
          <w:szCs w:val="24"/>
        </w:rPr>
        <w:t xml:space="preserve">već i RH, </w:t>
      </w:r>
      <w:r w:rsidR="00EB403A" w:rsidRPr="00CC55A2">
        <w:rPr>
          <w:rFonts w:ascii="Times New Roman" w:hAnsi="Times New Roman" w:cs="Times New Roman"/>
          <w:sz w:val="24"/>
          <w:szCs w:val="24"/>
        </w:rPr>
        <w:t xml:space="preserve">a u sklopu suradnje DČ u provođenju NIS direktive, </w:t>
      </w:r>
      <w:r w:rsidR="0039591D" w:rsidRPr="00CC55A2">
        <w:rPr>
          <w:rFonts w:ascii="Times New Roman" w:hAnsi="Times New Roman" w:cs="Times New Roman"/>
          <w:sz w:val="24"/>
          <w:szCs w:val="24"/>
        </w:rPr>
        <w:t xml:space="preserve">kao </w:t>
      </w:r>
      <w:r w:rsidRPr="00CC55A2">
        <w:rPr>
          <w:rFonts w:ascii="Times New Roman" w:hAnsi="Times New Roman" w:cs="Times New Roman"/>
          <w:sz w:val="24"/>
          <w:szCs w:val="24"/>
        </w:rPr>
        <w:t>nacionalni koordinator</w:t>
      </w:r>
      <w:r w:rsidR="0039591D" w:rsidRPr="00CC55A2">
        <w:rPr>
          <w:rFonts w:ascii="Times New Roman" w:hAnsi="Times New Roman" w:cs="Times New Roman"/>
          <w:sz w:val="24"/>
          <w:szCs w:val="24"/>
        </w:rPr>
        <w:t xml:space="preserve"> nastavila redovito pratiti CyCLONe aktivnosti</w:t>
      </w:r>
      <w:r w:rsidR="00D46F28" w:rsidRPr="00CC55A2">
        <w:rPr>
          <w:rFonts w:ascii="Times New Roman" w:hAnsi="Times New Roman" w:cs="Times New Roman"/>
          <w:sz w:val="24"/>
          <w:szCs w:val="24"/>
        </w:rPr>
        <w:t xml:space="preserve"> te je tako sudjelovala u vježbi EU CyCLES (Cyber Crisis Linking Exercise) koju je organizirala Francuska u sklopu svog predsjedanja Vijećem EU</w:t>
      </w:r>
      <w:r w:rsidR="00F72DF5" w:rsidRPr="00CC55A2">
        <w:rPr>
          <w:rFonts w:ascii="Times New Roman" w:hAnsi="Times New Roman" w:cs="Times New Roman"/>
          <w:sz w:val="24"/>
          <w:szCs w:val="24"/>
        </w:rPr>
        <w:t>, vježbi BlueOLEx 2022</w:t>
      </w:r>
      <w:r w:rsidR="002B04DE" w:rsidRPr="00CC55A2">
        <w:rPr>
          <w:rFonts w:ascii="Times New Roman" w:hAnsi="Times New Roman" w:cs="Times New Roman"/>
          <w:sz w:val="24"/>
          <w:szCs w:val="24"/>
        </w:rPr>
        <w:t xml:space="preserve"> te u strateškoj simulacijskoj table-top vježbi koju je organizirala Litva</w:t>
      </w:r>
      <w:r w:rsidR="00D46F28" w:rsidRPr="00CC55A2">
        <w:rPr>
          <w:rFonts w:ascii="Times New Roman" w:hAnsi="Times New Roman" w:cs="Times New Roman"/>
          <w:sz w:val="24"/>
          <w:szCs w:val="24"/>
        </w:rPr>
        <w:t xml:space="preserve">. </w:t>
      </w:r>
      <w:r w:rsidR="00C51B86" w:rsidRPr="00CC55A2">
        <w:rPr>
          <w:rFonts w:ascii="Times New Roman" w:hAnsi="Times New Roman" w:cs="Times New Roman"/>
          <w:sz w:val="24"/>
          <w:szCs w:val="24"/>
        </w:rPr>
        <w:t xml:space="preserve">Vježba se fokusirala na uvježbavanje procedura i odlučivanja na strateško-političkoj razini kroz </w:t>
      </w:r>
      <w:r w:rsidR="00F57720">
        <w:rPr>
          <w:rFonts w:ascii="Times New Roman" w:hAnsi="Times New Roman" w:cs="Times New Roman"/>
          <w:sz w:val="24"/>
          <w:szCs w:val="24"/>
        </w:rPr>
        <w:t>Horizontalnu radnu skupinu za kibernetička pitanja</w:t>
      </w:r>
      <w:r w:rsidR="00F57720" w:rsidRPr="00CC55A2">
        <w:rPr>
          <w:rFonts w:ascii="Times New Roman" w:hAnsi="Times New Roman" w:cs="Times New Roman"/>
          <w:sz w:val="24"/>
          <w:szCs w:val="24"/>
        </w:rPr>
        <w:t xml:space="preserve"> </w:t>
      </w:r>
      <w:r w:rsidR="00F57720">
        <w:rPr>
          <w:rFonts w:ascii="Times New Roman" w:hAnsi="Times New Roman" w:cs="Times New Roman"/>
          <w:sz w:val="24"/>
          <w:szCs w:val="24"/>
        </w:rPr>
        <w:t>(</w:t>
      </w:r>
      <w:r w:rsidR="00C51B86" w:rsidRPr="00CC55A2">
        <w:rPr>
          <w:rFonts w:ascii="Times New Roman" w:hAnsi="Times New Roman" w:cs="Times New Roman"/>
          <w:sz w:val="24"/>
          <w:szCs w:val="24"/>
        </w:rPr>
        <w:t>HWPCI</w:t>
      </w:r>
      <w:r w:rsidR="00F57720">
        <w:rPr>
          <w:rFonts w:ascii="Times New Roman" w:hAnsi="Times New Roman" w:cs="Times New Roman"/>
          <w:sz w:val="24"/>
          <w:szCs w:val="24"/>
        </w:rPr>
        <w:t>)</w:t>
      </w:r>
      <w:r w:rsidR="00714C1B" w:rsidRPr="00CC55A2">
        <w:rPr>
          <w:rFonts w:ascii="Times New Roman" w:hAnsi="Times New Roman" w:cs="Times New Roman"/>
          <w:sz w:val="24"/>
          <w:szCs w:val="24"/>
        </w:rPr>
        <w:t xml:space="preserve"> i </w:t>
      </w:r>
      <w:r w:rsidR="00C51B86" w:rsidRPr="00CC55A2">
        <w:rPr>
          <w:rFonts w:ascii="Times New Roman" w:hAnsi="Times New Roman" w:cs="Times New Roman"/>
          <w:sz w:val="24"/>
          <w:szCs w:val="24"/>
        </w:rPr>
        <w:t>COREPER</w:t>
      </w:r>
      <w:r w:rsidR="00714C1B" w:rsidRPr="00CC55A2">
        <w:rPr>
          <w:rFonts w:ascii="Times New Roman" w:hAnsi="Times New Roman" w:cs="Times New Roman"/>
          <w:sz w:val="24"/>
          <w:szCs w:val="24"/>
        </w:rPr>
        <w:t>.</w:t>
      </w:r>
      <w:r w:rsidR="00C51B86" w:rsidRPr="00CC55A2">
        <w:rPr>
          <w:rFonts w:ascii="Times New Roman" w:hAnsi="Times New Roman" w:cs="Times New Roman"/>
          <w:sz w:val="24"/>
          <w:szCs w:val="24"/>
        </w:rPr>
        <w:t xml:space="preserve"> FAC</w:t>
      </w:r>
      <w:r w:rsidR="00953DEC" w:rsidRPr="00CC55A2">
        <w:rPr>
          <w:rFonts w:ascii="Times New Roman" w:hAnsi="Times New Roman" w:cs="Times New Roman"/>
          <w:sz w:val="24"/>
          <w:szCs w:val="24"/>
        </w:rPr>
        <w:t xml:space="preserve"> (Foreign Affairs Council) je zbog drugih obveza izuzet</w:t>
      </w:r>
      <w:r w:rsidR="00C51B86" w:rsidRPr="00CC55A2">
        <w:rPr>
          <w:rFonts w:ascii="Times New Roman" w:hAnsi="Times New Roman" w:cs="Times New Roman"/>
          <w:sz w:val="24"/>
          <w:szCs w:val="24"/>
        </w:rPr>
        <w:t xml:space="preserve"> dok se uloga IPCR-a </w:t>
      </w:r>
      <w:r w:rsidR="00953DEC" w:rsidRPr="00CC55A2">
        <w:rPr>
          <w:rFonts w:ascii="Times New Roman" w:hAnsi="Times New Roman" w:cs="Times New Roman"/>
          <w:sz w:val="24"/>
          <w:szCs w:val="24"/>
        </w:rPr>
        <w:t xml:space="preserve">(Integrated Political Crisis Response) </w:t>
      </w:r>
      <w:r w:rsidR="00C51B86" w:rsidRPr="00CC55A2">
        <w:rPr>
          <w:rFonts w:ascii="Times New Roman" w:hAnsi="Times New Roman" w:cs="Times New Roman"/>
          <w:sz w:val="24"/>
          <w:szCs w:val="24"/>
        </w:rPr>
        <w:t>simulirala.</w:t>
      </w:r>
    </w:p>
    <w:p w:rsidR="00734874" w:rsidRPr="00CC55A2" w:rsidRDefault="00734874" w:rsidP="004B6E82">
      <w:pPr>
        <w:spacing w:after="120" w:line="276" w:lineRule="auto"/>
        <w:jc w:val="both"/>
        <w:rPr>
          <w:rFonts w:ascii="Times New Roman" w:eastAsia="Calibri" w:hAnsi="Times New Roman" w:cs="Times New Roman"/>
          <w:sz w:val="24"/>
          <w:szCs w:val="24"/>
          <w:lang w:eastAsia="en-GB"/>
        </w:rPr>
      </w:pPr>
      <w:r w:rsidRPr="00CC55A2">
        <w:rPr>
          <w:rFonts w:ascii="Times New Roman" w:hAnsi="Times New Roman" w:cs="Times New Roman"/>
          <w:sz w:val="24"/>
          <w:szCs w:val="24"/>
        </w:rPr>
        <w:t>NIS Grupa za suradnju (NIS CG – NIS Cooperation Group) održava nekoliko sastanaka godišnje na kojima ispred RH sudjeluje UVNS, dok u CSIRT mreži sudjeluju CARNET-NCERT i ZSIS. NIS Grupa je uspostavila više radnih skupina koje se bave različitim pitanjima (primjerice, radnu skupinu za jačanje sposobnosti, digitalnu infrastrukturu, izvještavanje o incidentima, suradnju u prekograničnoj ovisnosti, zdravstveni sektor, itd</w:t>
      </w:r>
      <w:r w:rsidR="00F57720">
        <w:rPr>
          <w:rFonts w:ascii="Times New Roman" w:hAnsi="Times New Roman" w:cs="Times New Roman"/>
          <w:sz w:val="24"/>
          <w:szCs w:val="24"/>
        </w:rPr>
        <w:t>.</w:t>
      </w:r>
      <w:r w:rsidRPr="00CC55A2">
        <w:rPr>
          <w:rFonts w:ascii="Times New Roman" w:hAnsi="Times New Roman" w:cs="Times New Roman"/>
          <w:sz w:val="24"/>
          <w:szCs w:val="24"/>
        </w:rPr>
        <w:t>), u kojima sudjeluju predstavnici hrvatskih institucija pa tako, primjerice Ministarstvo zdravstva sudjeluje u radnoj skupini za zdravstveni sektor.</w:t>
      </w:r>
    </w:p>
    <w:p w:rsidR="00C51B86" w:rsidRPr="00CC55A2" w:rsidRDefault="002E0876"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Uslijed situacije u Ukrajini ZSIS i NCERT, kao članovi Mreže CERT-ova su bili pojačano angažirani u području praćenja stanja u kibernetičkom prostoru EU i međusobnoj razmjeni podataka.</w:t>
      </w:r>
      <w:r w:rsidR="007E1BC7" w:rsidRPr="00CC55A2">
        <w:rPr>
          <w:rFonts w:ascii="Times New Roman" w:hAnsi="Times New Roman" w:cs="Times New Roman"/>
          <w:sz w:val="24"/>
          <w:szCs w:val="24"/>
        </w:rPr>
        <w:t xml:space="preserve"> NCERT, ZSIS, SOA i MZO su sudjelovali i u vježbi Cyber Europe 22 koju je organizirala ENISA.</w:t>
      </w:r>
      <w:r w:rsidR="00C254E7" w:rsidRPr="00CC55A2">
        <w:rPr>
          <w:rFonts w:ascii="Times New Roman" w:hAnsi="Times New Roman" w:cs="Times New Roman"/>
          <w:sz w:val="24"/>
          <w:szCs w:val="24"/>
        </w:rPr>
        <w:t xml:space="preserve"> Veći broj tijela i pravnih osoba iz RH je sudjelovao i u NATO vježbi C</w:t>
      </w:r>
      <w:r w:rsidR="001F55F9" w:rsidRPr="00CC55A2">
        <w:rPr>
          <w:rFonts w:ascii="Times New Roman" w:hAnsi="Times New Roman" w:cs="Times New Roman"/>
          <w:sz w:val="24"/>
          <w:szCs w:val="24"/>
        </w:rPr>
        <w:t>y</w:t>
      </w:r>
      <w:r w:rsidR="00C254E7" w:rsidRPr="00CC55A2">
        <w:rPr>
          <w:rFonts w:ascii="Times New Roman" w:hAnsi="Times New Roman" w:cs="Times New Roman"/>
          <w:sz w:val="24"/>
          <w:szCs w:val="24"/>
        </w:rPr>
        <w:t>ber C</w:t>
      </w:r>
      <w:r w:rsidR="001F55F9" w:rsidRPr="00CC55A2">
        <w:rPr>
          <w:rFonts w:ascii="Times New Roman" w:hAnsi="Times New Roman" w:cs="Times New Roman"/>
          <w:sz w:val="24"/>
          <w:szCs w:val="24"/>
        </w:rPr>
        <w:t xml:space="preserve">oalition. </w:t>
      </w:r>
      <w:r w:rsidR="00C254E7" w:rsidRPr="00CC55A2">
        <w:rPr>
          <w:rFonts w:ascii="Times New Roman" w:hAnsi="Times New Roman" w:cs="Times New Roman"/>
          <w:sz w:val="24"/>
          <w:szCs w:val="24"/>
        </w:rPr>
        <w:t>NCERT je sudjelovao u obilježavanju Europskog mjeseca kibernetičke sigurnosti</w:t>
      </w:r>
      <w:r w:rsidR="00BA10AB" w:rsidRPr="00CC55A2">
        <w:rPr>
          <w:rFonts w:ascii="Times New Roman" w:hAnsi="Times New Roman" w:cs="Times New Roman"/>
          <w:sz w:val="24"/>
          <w:szCs w:val="24"/>
        </w:rPr>
        <w:t>.</w:t>
      </w:r>
    </w:p>
    <w:p w:rsidR="00092425" w:rsidRPr="00CC55A2" w:rsidRDefault="00092425"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Tijekom godine provedene su i brojne međunarodne koordinacije u kojima su predstavnici Vijeća sudjelovali</w:t>
      </w:r>
      <w:r w:rsidR="004A7021">
        <w:rPr>
          <w:rFonts w:ascii="Times New Roman" w:hAnsi="Times New Roman" w:cs="Times New Roman"/>
          <w:sz w:val="24"/>
          <w:szCs w:val="24"/>
        </w:rPr>
        <w:t>:</w:t>
      </w:r>
      <w:r w:rsidRPr="00CC55A2">
        <w:rPr>
          <w:rFonts w:ascii="Times New Roman" w:hAnsi="Times New Roman" w:cs="Times New Roman"/>
          <w:sz w:val="24"/>
          <w:szCs w:val="24"/>
        </w:rPr>
        <w:t xml:space="preserve"> </w:t>
      </w:r>
      <w:r w:rsidR="004A7021">
        <w:rPr>
          <w:rFonts w:ascii="Times New Roman" w:hAnsi="Times New Roman" w:cs="Times New Roman"/>
          <w:sz w:val="24"/>
          <w:szCs w:val="24"/>
        </w:rPr>
        <w:t>t</w:t>
      </w:r>
      <w:r w:rsidRPr="00CC55A2">
        <w:rPr>
          <w:rFonts w:ascii="Times New Roman" w:hAnsi="Times New Roman" w:cs="Times New Roman"/>
          <w:sz w:val="24"/>
          <w:szCs w:val="24"/>
        </w:rPr>
        <w:t xml:space="preserve">ako </w:t>
      </w:r>
      <w:r w:rsidR="00F97A8C">
        <w:rPr>
          <w:rFonts w:ascii="Times New Roman" w:hAnsi="Times New Roman" w:cs="Times New Roman"/>
          <w:sz w:val="24"/>
          <w:szCs w:val="24"/>
        </w:rPr>
        <w:t>su</w:t>
      </w:r>
      <w:r w:rsidRPr="00CC55A2">
        <w:rPr>
          <w:rFonts w:ascii="Times New Roman" w:hAnsi="Times New Roman" w:cs="Times New Roman"/>
          <w:sz w:val="24"/>
          <w:szCs w:val="24"/>
        </w:rPr>
        <w:t xml:space="preserve"> MVEP</w:t>
      </w:r>
      <w:r w:rsidR="00F97A8C">
        <w:rPr>
          <w:rFonts w:ascii="Times New Roman" w:hAnsi="Times New Roman" w:cs="Times New Roman"/>
          <w:sz w:val="24"/>
          <w:szCs w:val="24"/>
        </w:rPr>
        <w:t xml:space="preserve"> i SOA</w:t>
      </w:r>
      <w:r w:rsidRPr="00CC55A2">
        <w:rPr>
          <w:rFonts w:ascii="Times New Roman" w:hAnsi="Times New Roman" w:cs="Times New Roman"/>
          <w:sz w:val="24"/>
          <w:szCs w:val="24"/>
        </w:rPr>
        <w:t xml:space="preserve"> </w:t>
      </w:r>
      <w:r w:rsidR="00C17DF4" w:rsidRPr="00CC55A2">
        <w:rPr>
          <w:rFonts w:ascii="Times New Roman" w:hAnsi="Times New Roman" w:cs="Times New Roman"/>
          <w:sz w:val="24"/>
          <w:szCs w:val="24"/>
        </w:rPr>
        <w:t>sudjelova</w:t>
      </w:r>
      <w:r w:rsidR="00F97A8C">
        <w:rPr>
          <w:rFonts w:ascii="Times New Roman" w:hAnsi="Times New Roman" w:cs="Times New Roman"/>
          <w:sz w:val="24"/>
          <w:szCs w:val="24"/>
        </w:rPr>
        <w:t>li</w:t>
      </w:r>
      <w:r w:rsidR="00C17DF4" w:rsidRPr="00CC55A2">
        <w:rPr>
          <w:rFonts w:ascii="Times New Roman" w:hAnsi="Times New Roman" w:cs="Times New Roman"/>
          <w:sz w:val="24"/>
          <w:szCs w:val="24"/>
        </w:rPr>
        <w:t xml:space="preserve"> u američkoj in</w:t>
      </w:r>
      <w:r w:rsidR="000179E4" w:rsidRPr="00CC55A2">
        <w:rPr>
          <w:rFonts w:ascii="Times New Roman" w:hAnsi="Times New Roman" w:cs="Times New Roman"/>
          <w:sz w:val="24"/>
          <w:szCs w:val="24"/>
        </w:rPr>
        <w:t>i</w:t>
      </w:r>
      <w:r w:rsidR="00C17DF4" w:rsidRPr="00CC55A2">
        <w:rPr>
          <w:rFonts w:ascii="Times New Roman" w:hAnsi="Times New Roman" w:cs="Times New Roman"/>
          <w:sz w:val="24"/>
          <w:szCs w:val="24"/>
        </w:rPr>
        <w:t>cijativi za sprečavanje ransomwarea (Counter Ransomware Initiative)</w:t>
      </w:r>
      <w:r w:rsidR="00C26C8D" w:rsidRPr="00CC55A2">
        <w:rPr>
          <w:rFonts w:ascii="Times New Roman" w:hAnsi="Times New Roman" w:cs="Times New Roman"/>
          <w:sz w:val="24"/>
          <w:szCs w:val="24"/>
        </w:rPr>
        <w:t>, EU CyberNet sastanku na temu jačanja kibernetičkih kapaciteta u zapadnom Balkanu</w:t>
      </w:r>
      <w:r w:rsidR="004A7021">
        <w:rPr>
          <w:rFonts w:ascii="Times New Roman" w:hAnsi="Times New Roman" w:cs="Times New Roman"/>
          <w:sz w:val="24"/>
          <w:szCs w:val="24"/>
        </w:rPr>
        <w:t>;</w:t>
      </w:r>
      <w:r w:rsidR="00C17DF4" w:rsidRPr="00CC55A2">
        <w:rPr>
          <w:rFonts w:ascii="Times New Roman" w:hAnsi="Times New Roman" w:cs="Times New Roman"/>
          <w:sz w:val="24"/>
          <w:szCs w:val="24"/>
        </w:rPr>
        <w:t xml:space="preserve"> MPU je sudjelovalo u </w:t>
      </w:r>
      <w:r w:rsidR="001F55F9" w:rsidRPr="00CC55A2">
        <w:rPr>
          <w:rFonts w:ascii="Times New Roman" w:hAnsi="Times New Roman" w:cs="Times New Roman"/>
          <w:sz w:val="24"/>
          <w:szCs w:val="24"/>
        </w:rPr>
        <w:t>radu na no</w:t>
      </w:r>
      <w:r w:rsidR="00C17DF4" w:rsidRPr="00CC55A2">
        <w:rPr>
          <w:rFonts w:ascii="Times New Roman" w:hAnsi="Times New Roman" w:cs="Times New Roman"/>
          <w:sz w:val="24"/>
          <w:szCs w:val="24"/>
        </w:rPr>
        <w:t>voj Konvenciji o kibernetičkom kriminalitetu</w:t>
      </w:r>
      <w:r w:rsidR="00DA34AC" w:rsidRPr="00CC55A2">
        <w:rPr>
          <w:rFonts w:ascii="Times New Roman" w:hAnsi="Times New Roman" w:cs="Times New Roman"/>
          <w:sz w:val="24"/>
          <w:szCs w:val="24"/>
        </w:rPr>
        <w:t xml:space="preserve"> i provelo posjet SAD-u s temama kibernetički kriminalitet i e-dokazi</w:t>
      </w:r>
      <w:r w:rsidR="004A7021">
        <w:rPr>
          <w:rFonts w:ascii="Times New Roman" w:hAnsi="Times New Roman" w:cs="Times New Roman"/>
          <w:sz w:val="24"/>
          <w:szCs w:val="24"/>
        </w:rPr>
        <w:t>;</w:t>
      </w:r>
      <w:r w:rsidR="00FC2569" w:rsidRPr="00CC55A2">
        <w:rPr>
          <w:rFonts w:ascii="Times New Roman" w:hAnsi="Times New Roman" w:cs="Times New Roman"/>
          <w:sz w:val="24"/>
          <w:szCs w:val="24"/>
        </w:rPr>
        <w:t xml:space="preserve"> </w:t>
      </w:r>
      <w:r w:rsidR="004A7021">
        <w:rPr>
          <w:rFonts w:ascii="Times New Roman" w:hAnsi="Times New Roman" w:cs="Times New Roman"/>
          <w:sz w:val="24"/>
          <w:szCs w:val="24"/>
        </w:rPr>
        <w:t>o</w:t>
      </w:r>
      <w:r w:rsidR="00FC2569" w:rsidRPr="00CC55A2">
        <w:rPr>
          <w:rFonts w:ascii="Times New Roman" w:hAnsi="Times New Roman" w:cs="Times New Roman"/>
          <w:sz w:val="24"/>
          <w:szCs w:val="24"/>
        </w:rPr>
        <w:t>držan je sastan</w:t>
      </w:r>
      <w:r w:rsidR="004A7021">
        <w:rPr>
          <w:rFonts w:ascii="Times New Roman" w:hAnsi="Times New Roman" w:cs="Times New Roman"/>
          <w:sz w:val="24"/>
          <w:szCs w:val="24"/>
        </w:rPr>
        <w:t>a</w:t>
      </w:r>
      <w:r w:rsidR="00FC2569" w:rsidRPr="00CC55A2">
        <w:rPr>
          <w:rFonts w:ascii="Times New Roman" w:hAnsi="Times New Roman" w:cs="Times New Roman"/>
          <w:sz w:val="24"/>
          <w:szCs w:val="24"/>
        </w:rPr>
        <w:t xml:space="preserve">k s </w:t>
      </w:r>
      <w:r w:rsidR="00901230" w:rsidRPr="00CC55A2">
        <w:rPr>
          <w:rFonts w:ascii="Times New Roman" w:hAnsi="Times New Roman" w:cs="Times New Roman"/>
          <w:sz w:val="24"/>
          <w:szCs w:val="24"/>
        </w:rPr>
        <w:t>pre</w:t>
      </w:r>
      <w:r w:rsidR="000179E4" w:rsidRPr="00CC55A2">
        <w:rPr>
          <w:rFonts w:ascii="Times New Roman" w:hAnsi="Times New Roman" w:cs="Times New Roman"/>
          <w:sz w:val="24"/>
          <w:szCs w:val="24"/>
        </w:rPr>
        <w:t>d</w:t>
      </w:r>
      <w:r w:rsidR="00901230" w:rsidRPr="00CC55A2">
        <w:rPr>
          <w:rFonts w:ascii="Times New Roman" w:hAnsi="Times New Roman" w:cs="Times New Roman"/>
          <w:sz w:val="24"/>
          <w:szCs w:val="24"/>
        </w:rPr>
        <w:t xml:space="preserve">stavnicima američkog veleposlanstva u RH, na njihov zahtjev, </w:t>
      </w:r>
      <w:r w:rsidR="00901230" w:rsidRPr="00CC55A2">
        <w:rPr>
          <w:rFonts w:ascii="Times New Roman" w:hAnsi="Times New Roman" w:cs="Times New Roman"/>
          <w:sz w:val="24"/>
          <w:szCs w:val="24"/>
        </w:rPr>
        <w:lastRenderedPageBreak/>
        <w:t>na temu prioriteta RH u području kibernetičke sigurnosti, gdje je RH ponuđena suradnja i pomoć</w:t>
      </w:r>
      <w:r w:rsidR="004A7021">
        <w:rPr>
          <w:rFonts w:ascii="Times New Roman" w:hAnsi="Times New Roman" w:cs="Times New Roman"/>
          <w:sz w:val="24"/>
          <w:szCs w:val="24"/>
        </w:rPr>
        <w:t>;</w:t>
      </w:r>
      <w:r w:rsidR="00336E45" w:rsidRPr="00CC55A2">
        <w:rPr>
          <w:rFonts w:ascii="Times New Roman" w:hAnsi="Times New Roman" w:cs="Times New Roman"/>
          <w:sz w:val="24"/>
          <w:szCs w:val="24"/>
        </w:rPr>
        <w:t xml:space="preserve"> MORH je koordinirao </w:t>
      </w:r>
      <w:r w:rsidR="00714C1B" w:rsidRPr="00CC55A2">
        <w:rPr>
          <w:rFonts w:ascii="Times New Roman" w:hAnsi="Times New Roman" w:cs="Times New Roman"/>
          <w:sz w:val="24"/>
          <w:szCs w:val="24"/>
        </w:rPr>
        <w:t>nacionalni stav po pitanju Zavjeta kibernetičke obrane (Cyber Defence Pledge, preuzeta obveza NATO članica)</w:t>
      </w:r>
      <w:r w:rsidR="004A7021">
        <w:rPr>
          <w:rFonts w:ascii="Times New Roman" w:hAnsi="Times New Roman" w:cs="Times New Roman"/>
          <w:sz w:val="24"/>
          <w:szCs w:val="24"/>
        </w:rPr>
        <w:t>;</w:t>
      </w:r>
      <w:r w:rsidR="00B07DBE" w:rsidRPr="00CC55A2">
        <w:rPr>
          <w:rFonts w:ascii="Times New Roman" w:hAnsi="Times New Roman" w:cs="Times New Roman"/>
          <w:sz w:val="24"/>
          <w:szCs w:val="24"/>
        </w:rPr>
        <w:t xml:space="preserve"> </w:t>
      </w:r>
      <w:r w:rsidR="000179E4" w:rsidRPr="00CC55A2">
        <w:rPr>
          <w:rFonts w:ascii="Times New Roman" w:hAnsi="Times New Roman" w:cs="Times New Roman"/>
          <w:sz w:val="24"/>
          <w:szCs w:val="24"/>
        </w:rPr>
        <w:t>HAKOM je koordinirao nacionalni stav po pitanja potpore P</w:t>
      </w:r>
      <w:r w:rsidR="001F55F9" w:rsidRPr="00CC55A2">
        <w:rPr>
          <w:rFonts w:ascii="Times New Roman" w:hAnsi="Times New Roman" w:cs="Times New Roman"/>
          <w:sz w:val="24"/>
          <w:szCs w:val="24"/>
        </w:rPr>
        <w:t>raškoj</w:t>
      </w:r>
      <w:r w:rsidR="000179E4" w:rsidRPr="00CC55A2">
        <w:rPr>
          <w:rFonts w:ascii="Times New Roman" w:hAnsi="Times New Roman" w:cs="Times New Roman"/>
          <w:sz w:val="24"/>
          <w:szCs w:val="24"/>
        </w:rPr>
        <w:t xml:space="preserve"> inicijativ</w:t>
      </w:r>
      <w:r w:rsidR="001F55F9" w:rsidRPr="00CC55A2">
        <w:rPr>
          <w:rFonts w:ascii="Times New Roman" w:hAnsi="Times New Roman" w:cs="Times New Roman"/>
          <w:sz w:val="24"/>
          <w:szCs w:val="24"/>
        </w:rPr>
        <w:t>i</w:t>
      </w:r>
      <w:r w:rsidR="000179E4" w:rsidRPr="00CC55A2">
        <w:rPr>
          <w:rFonts w:ascii="Times New Roman" w:hAnsi="Times New Roman" w:cs="Times New Roman"/>
          <w:sz w:val="24"/>
          <w:szCs w:val="24"/>
        </w:rPr>
        <w:t xml:space="preserve"> (</w:t>
      </w:r>
      <w:r w:rsidR="00712420" w:rsidRPr="00CC55A2">
        <w:rPr>
          <w:rFonts w:ascii="Times New Roman" w:hAnsi="Times New Roman" w:cs="Times New Roman"/>
          <w:sz w:val="24"/>
          <w:szCs w:val="24"/>
        </w:rPr>
        <w:t>Prague Proposals on Telecommunications Supplier Diversity Proposals)</w:t>
      </w:r>
      <w:r w:rsidR="004A7021">
        <w:rPr>
          <w:rFonts w:ascii="Times New Roman" w:hAnsi="Times New Roman" w:cs="Times New Roman"/>
          <w:sz w:val="24"/>
          <w:szCs w:val="24"/>
        </w:rPr>
        <w:t>;</w:t>
      </w:r>
      <w:r w:rsidR="00712420" w:rsidRPr="00CC55A2">
        <w:rPr>
          <w:rFonts w:ascii="Times New Roman" w:hAnsi="Times New Roman" w:cs="Times New Roman"/>
          <w:sz w:val="24"/>
          <w:szCs w:val="24"/>
        </w:rPr>
        <w:t xml:space="preserve"> </w:t>
      </w:r>
      <w:r w:rsidR="00B07DBE" w:rsidRPr="00CC55A2">
        <w:rPr>
          <w:rFonts w:ascii="Times New Roman" w:hAnsi="Times New Roman" w:cs="Times New Roman"/>
          <w:sz w:val="24"/>
          <w:szCs w:val="24"/>
        </w:rPr>
        <w:t>NCERT je sudjelovao na konferenciji „Cybersecurity in Finance“</w:t>
      </w:r>
      <w:r w:rsidR="00DD325B" w:rsidRPr="00CC55A2">
        <w:rPr>
          <w:rFonts w:ascii="Times New Roman" w:hAnsi="Times New Roman" w:cs="Times New Roman"/>
          <w:sz w:val="24"/>
          <w:szCs w:val="24"/>
        </w:rPr>
        <w:t>, održao sastanak s predstavnicima američkog veleposlanstva po pitanju izravne suradnje s američkom Cybersecurit</w:t>
      </w:r>
      <w:r w:rsidR="00C26C8D" w:rsidRPr="00CC55A2">
        <w:rPr>
          <w:rFonts w:ascii="Times New Roman" w:hAnsi="Times New Roman" w:cs="Times New Roman"/>
          <w:sz w:val="24"/>
          <w:szCs w:val="24"/>
        </w:rPr>
        <w:t>y</w:t>
      </w:r>
      <w:r w:rsidR="00DD325B" w:rsidRPr="00CC55A2">
        <w:rPr>
          <w:rFonts w:ascii="Times New Roman" w:hAnsi="Times New Roman" w:cs="Times New Roman"/>
          <w:sz w:val="24"/>
          <w:szCs w:val="24"/>
        </w:rPr>
        <w:t xml:space="preserve"> and Infrastructure Security A</w:t>
      </w:r>
      <w:r w:rsidR="00F614D3" w:rsidRPr="00CC55A2">
        <w:rPr>
          <w:rFonts w:ascii="Times New Roman" w:hAnsi="Times New Roman" w:cs="Times New Roman"/>
          <w:sz w:val="24"/>
          <w:szCs w:val="24"/>
        </w:rPr>
        <w:t xml:space="preserve">gency </w:t>
      </w:r>
      <w:r w:rsidR="004A7021">
        <w:rPr>
          <w:rFonts w:ascii="Times New Roman" w:hAnsi="Times New Roman" w:cs="Times New Roman"/>
          <w:sz w:val="24"/>
          <w:szCs w:val="24"/>
        </w:rPr>
        <w:t xml:space="preserve">te </w:t>
      </w:r>
      <w:r w:rsidR="00F614D3" w:rsidRPr="00CC55A2">
        <w:rPr>
          <w:rFonts w:ascii="Times New Roman" w:hAnsi="Times New Roman" w:cs="Times New Roman"/>
          <w:sz w:val="24"/>
          <w:szCs w:val="24"/>
        </w:rPr>
        <w:t>održavao sastanke s CERT-ovima drugi</w:t>
      </w:r>
      <w:r w:rsidR="001F55F9" w:rsidRPr="00CC55A2">
        <w:rPr>
          <w:rFonts w:ascii="Times New Roman" w:hAnsi="Times New Roman" w:cs="Times New Roman"/>
          <w:sz w:val="24"/>
          <w:szCs w:val="24"/>
        </w:rPr>
        <w:t>h</w:t>
      </w:r>
      <w:r w:rsidR="00F614D3" w:rsidRPr="00CC55A2">
        <w:rPr>
          <w:rFonts w:ascii="Times New Roman" w:hAnsi="Times New Roman" w:cs="Times New Roman"/>
          <w:sz w:val="24"/>
          <w:szCs w:val="24"/>
        </w:rPr>
        <w:t xml:space="preserve"> država</w:t>
      </w:r>
      <w:r w:rsidR="00B66B05" w:rsidRPr="00CC55A2">
        <w:rPr>
          <w:rFonts w:ascii="Times New Roman" w:hAnsi="Times New Roman" w:cs="Times New Roman"/>
          <w:sz w:val="24"/>
          <w:szCs w:val="24"/>
        </w:rPr>
        <w:t>.</w:t>
      </w:r>
      <w:r w:rsidR="000179E4" w:rsidRPr="00CC55A2">
        <w:rPr>
          <w:rFonts w:ascii="Times New Roman" w:hAnsi="Times New Roman" w:cs="Times New Roman"/>
          <w:sz w:val="24"/>
          <w:szCs w:val="24"/>
        </w:rPr>
        <w:t xml:space="preserve"> </w:t>
      </w:r>
    </w:p>
    <w:p w:rsidR="00127EEC" w:rsidRPr="00CC55A2" w:rsidRDefault="00127EEC"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 xml:space="preserve">Provođene su aktivnosti podizanja svijesti. </w:t>
      </w:r>
      <w:r w:rsidR="00F2360F" w:rsidRPr="00CC55A2">
        <w:rPr>
          <w:rFonts w:ascii="Times New Roman" w:hAnsi="Times New Roman" w:cs="Times New Roman"/>
          <w:sz w:val="24"/>
          <w:szCs w:val="24"/>
        </w:rPr>
        <w:t>CARNET je sudjelovao u organizaciji konferencije pod nazivom „Potraga za boljim internetom“ na kojoj su predstavljene dvije teme „Zaštita vir</w:t>
      </w:r>
      <w:r w:rsidR="00D50B84" w:rsidRPr="00CC55A2">
        <w:rPr>
          <w:rFonts w:ascii="Times New Roman" w:hAnsi="Times New Roman" w:cs="Times New Roman"/>
          <w:sz w:val="24"/>
          <w:szCs w:val="24"/>
        </w:rPr>
        <w:t>t</w:t>
      </w:r>
      <w:r w:rsidR="00F2360F" w:rsidRPr="00CC55A2">
        <w:rPr>
          <w:rFonts w:ascii="Times New Roman" w:hAnsi="Times New Roman" w:cs="Times New Roman"/>
          <w:sz w:val="24"/>
          <w:szCs w:val="24"/>
        </w:rPr>
        <w:t>ualnog identiteta“ i „Educiranje kroz hakiranje“. Proveden je natječaj za osnovne škole u kojima su prijavljeni timovi crtali strip koji je obrađivao teme iz kibernetičke sigurnosti.</w:t>
      </w:r>
      <w:r w:rsidR="00E55723" w:rsidRPr="00CC55A2">
        <w:rPr>
          <w:rFonts w:ascii="Times New Roman" w:hAnsi="Times New Roman" w:cs="Times New Roman"/>
          <w:sz w:val="24"/>
          <w:szCs w:val="24"/>
        </w:rPr>
        <w:t xml:space="preserve"> Predstavljene su aktivnosti na HRT-u u emisiji „Dobro jutro Hrvatska“ povodom Dana sigurnijeg interneta.</w:t>
      </w:r>
      <w:r w:rsidR="00F614D3" w:rsidRPr="00CC55A2">
        <w:rPr>
          <w:rFonts w:ascii="Times New Roman" w:hAnsi="Times New Roman" w:cs="Times New Roman"/>
          <w:sz w:val="24"/>
          <w:szCs w:val="24"/>
        </w:rPr>
        <w:t xml:space="preserve"> </w:t>
      </w:r>
      <w:r w:rsidR="005D2E42" w:rsidRPr="00CC55A2">
        <w:rPr>
          <w:rFonts w:ascii="Times New Roman" w:hAnsi="Times New Roman" w:cs="Times New Roman"/>
          <w:sz w:val="24"/>
          <w:szCs w:val="24"/>
        </w:rPr>
        <w:t>NCERT je također održao edukaciju za djelatnike HNB-a pod nazivom „Trag u (kibernetičkom) beskraju“, a</w:t>
      </w:r>
      <w:r w:rsidR="009448D5" w:rsidRPr="00CC55A2">
        <w:rPr>
          <w:rFonts w:ascii="Times New Roman" w:hAnsi="Times New Roman" w:cs="Times New Roman"/>
          <w:sz w:val="24"/>
          <w:szCs w:val="24"/>
        </w:rPr>
        <w:t xml:space="preserve"> na konferenciji CARNET-ovi korisnika (CUC) održano je i nekoliko predavanja na temu kibernetičke sigurnosti</w:t>
      </w:r>
      <w:r w:rsidR="005D2E42" w:rsidRPr="00CC55A2">
        <w:rPr>
          <w:rFonts w:ascii="Times New Roman" w:hAnsi="Times New Roman" w:cs="Times New Roman"/>
          <w:sz w:val="24"/>
          <w:szCs w:val="24"/>
        </w:rPr>
        <w:t xml:space="preserve">. </w:t>
      </w:r>
      <w:r w:rsidR="00F614D3" w:rsidRPr="00CC55A2">
        <w:rPr>
          <w:rFonts w:ascii="Times New Roman" w:hAnsi="Times New Roman" w:cs="Times New Roman"/>
          <w:sz w:val="24"/>
          <w:szCs w:val="24"/>
        </w:rPr>
        <w:t>HAKOM je održao konferenciju „5G dan“</w:t>
      </w:r>
      <w:r w:rsidR="00B66B05" w:rsidRPr="00CC55A2">
        <w:rPr>
          <w:rFonts w:ascii="Times New Roman" w:hAnsi="Times New Roman" w:cs="Times New Roman"/>
          <w:sz w:val="24"/>
          <w:szCs w:val="24"/>
        </w:rPr>
        <w:t xml:space="preserve"> za predstavnike industrije, znanstvene zajednice, gospodarstva i relevantnih državnih tijela.</w:t>
      </w:r>
      <w:r w:rsidR="00FE5799" w:rsidRPr="00CC55A2">
        <w:rPr>
          <w:rFonts w:ascii="Times New Roman" w:hAnsi="Times New Roman" w:cs="Times New Roman"/>
          <w:sz w:val="24"/>
          <w:szCs w:val="24"/>
        </w:rPr>
        <w:t xml:space="preserve"> MORH je proveo tradicionalni simpozij kibernetičke obrane na kojem su sudjelovali i predstavnici NCERT-a, MUP-a i ZSIS-a.</w:t>
      </w:r>
      <w:r w:rsidR="005D2E42" w:rsidRPr="00CC55A2">
        <w:rPr>
          <w:rFonts w:ascii="Times New Roman" w:hAnsi="Times New Roman" w:cs="Times New Roman"/>
          <w:sz w:val="24"/>
          <w:szCs w:val="24"/>
        </w:rPr>
        <w:t xml:space="preserve"> ZSIS je održao konferenciju o kibernetičkoj sigurnosti.</w:t>
      </w:r>
    </w:p>
    <w:p w:rsidR="002B17A2" w:rsidRPr="00CC55A2" w:rsidRDefault="006B1D3C"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Tijekom 20</w:t>
      </w:r>
      <w:r w:rsidR="00A62D53" w:rsidRPr="00CC55A2">
        <w:rPr>
          <w:rFonts w:ascii="Times New Roman" w:hAnsi="Times New Roman" w:cs="Times New Roman"/>
          <w:sz w:val="24"/>
          <w:szCs w:val="24"/>
        </w:rPr>
        <w:t>2</w:t>
      </w:r>
      <w:r w:rsidR="002A7F10" w:rsidRPr="00CC55A2">
        <w:rPr>
          <w:rFonts w:ascii="Times New Roman" w:hAnsi="Times New Roman" w:cs="Times New Roman"/>
          <w:sz w:val="24"/>
          <w:szCs w:val="24"/>
        </w:rPr>
        <w:t>2</w:t>
      </w:r>
      <w:r w:rsidRPr="00CC55A2">
        <w:rPr>
          <w:rFonts w:ascii="Times New Roman" w:hAnsi="Times New Roman" w:cs="Times New Roman"/>
          <w:sz w:val="24"/>
          <w:szCs w:val="24"/>
        </w:rPr>
        <w:t xml:space="preserve">. </w:t>
      </w:r>
      <w:r w:rsidR="00E81364" w:rsidRPr="00CC55A2">
        <w:rPr>
          <w:rFonts w:ascii="Times New Roman" w:hAnsi="Times New Roman" w:cs="Times New Roman"/>
          <w:sz w:val="24"/>
          <w:szCs w:val="24"/>
        </w:rPr>
        <w:t>Vijeće je pratilo</w:t>
      </w:r>
      <w:r w:rsidRPr="00CC55A2">
        <w:rPr>
          <w:rFonts w:ascii="Times New Roman" w:hAnsi="Times New Roman" w:cs="Times New Roman"/>
          <w:sz w:val="24"/>
          <w:szCs w:val="24"/>
        </w:rPr>
        <w:t xml:space="preserve"> i aktualne </w:t>
      </w:r>
      <w:r w:rsidR="004B4A1A" w:rsidRPr="00CC55A2">
        <w:rPr>
          <w:rFonts w:ascii="Times New Roman" w:hAnsi="Times New Roman" w:cs="Times New Roman"/>
          <w:sz w:val="24"/>
          <w:szCs w:val="24"/>
        </w:rPr>
        <w:t>teme</w:t>
      </w:r>
      <w:r w:rsidRPr="00CC55A2">
        <w:rPr>
          <w:rFonts w:ascii="Times New Roman" w:hAnsi="Times New Roman" w:cs="Times New Roman"/>
          <w:sz w:val="24"/>
          <w:szCs w:val="24"/>
        </w:rPr>
        <w:t xml:space="preserve"> </w:t>
      </w:r>
      <w:r w:rsidR="00C219E3" w:rsidRPr="00CC55A2">
        <w:rPr>
          <w:rFonts w:ascii="Times New Roman" w:hAnsi="Times New Roman" w:cs="Times New Roman"/>
          <w:sz w:val="24"/>
          <w:szCs w:val="24"/>
        </w:rPr>
        <w:t>DČ</w:t>
      </w:r>
      <w:r w:rsidRPr="00CC55A2">
        <w:rPr>
          <w:rFonts w:ascii="Times New Roman" w:hAnsi="Times New Roman" w:cs="Times New Roman"/>
          <w:sz w:val="24"/>
          <w:szCs w:val="24"/>
        </w:rPr>
        <w:t xml:space="preserve"> i institucija </w:t>
      </w:r>
      <w:r w:rsidR="00C74EDE" w:rsidRPr="00CC55A2">
        <w:rPr>
          <w:rFonts w:ascii="Times New Roman" w:hAnsi="Times New Roman" w:cs="Times New Roman"/>
          <w:sz w:val="24"/>
          <w:szCs w:val="24"/>
        </w:rPr>
        <w:t xml:space="preserve">EU-a </w:t>
      </w:r>
      <w:r w:rsidR="004B4A1A" w:rsidRPr="00CC55A2">
        <w:rPr>
          <w:rFonts w:ascii="Times New Roman" w:hAnsi="Times New Roman" w:cs="Times New Roman"/>
          <w:sz w:val="24"/>
          <w:szCs w:val="24"/>
        </w:rPr>
        <w:t xml:space="preserve">u kibernetičkim pitanjima, a </w:t>
      </w:r>
      <w:r w:rsidRPr="00CC55A2">
        <w:rPr>
          <w:rFonts w:ascii="Times New Roman" w:hAnsi="Times New Roman" w:cs="Times New Roman"/>
          <w:sz w:val="24"/>
          <w:szCs w:val="24"/>
        </w:rPr>
        <w:t xml:space="preserve">naglasak </w:t>
      </w:r>
      <w:r w:rsidR="004C4844" w:rsidRPr="00CC55A2">
        <w:rPr>
          <w:rFonts w:ascii="Times New Roman" w:hAnsi="Times New Roman" w:cs="Times New Roman"/>
          <w:sz w:val="24"/>
          <w:szCs w:val="24"/>
        </w:rPr>
        <w:t xml:space="preserve">je </w:t>
      </w:r>
      <w:r w:rsidRPr="00CC55A2">
        <w:rPr>
          <w:rFonts w:ascii="Times New Roman" w:hAnsi="Times New Roman" w:cs="Times New Roman"/>
          <w:sz w:val="24"/>
          <w:szCs w:val="24"/>
        </w:rPr>
        <w:t>stavljen na podizanje svijesti državnih tijela o njihovim izvornim nadležnostima koje je nužno primijeniti</w:t>
      </w:r>
      <w:r w:rsidR="00606543" w:rsidRPr="00CC55A2">
        <w:rPr>
          <w:rFonts w:ascii="Times New Roman" w:hAnsi="Times New Roman" w:cs="Times New Roman"/>
          <w:sz w:val="24"/>
          <w:szCs w:val="24"/>
        </w:rPr>
        <w:t xml:space="preserve">, jednako kao i u fizičkom okruženju </w:t>
      </w:r>
      <w:r w:rsidRPr="00CC55A2">
        <w:rPr>
          <w:rFonts w:ascii="Times New Roman" w:hAnsi="Times New Roman" w:cs="Times New Roman"/>
          <w:sz w:val="24"/>
          <w:szCs w:val="24"/>
        </w:rPr>
        <w:t>i na kibernetički prostor.</w:t>
      </w:r>
    </w:p>
    <w:p w:rsidR="00045DC4" w:rsidRPr="00CC55A2" w:rsidRDefault="00045DC4" w:rsidP="004B6E82">
      <w:pPr>
        <w:spacing w:after="120" w:line="276" w:lineRule="auto"/>
        <w:jc w:val="both"/>
        <w:rPr>
          <w:rFonts w:ascii="Times New Roman" w:hAnsi="Times New Roman" w:cs="Times New Roman"/>
          <w:sz w:val="24"/>
          <w:szCs w:val="24"/>
        </w:rPr>
      </w:pPr>
    </w:p>
    <w:p w:rsidR="00122E05" w:rsidRPr="00CC55A2" w:rsidRDefault="00F347F8" w:rsidP="004B6E82">
      <w:pPr>
        <w:pStyle w:val="Heading1"/>
        <w:numPr>
          <w:ilvl w:val="1"/>
          <w:numId w:val="1"/>
        </w:numPr>
        <w:spacing w:before="0" w:after="120" w:line="276" w:lineRule="auto"/>
        <w:ind w:left="1134" w:hanging="708"/>
        <w:jc w:val="both"/>
        <w:rPr>
          <w:rStyle w:val="BookTitle"/>
          <w:rFonts w:ascii="Times New Roman" w:hAnsi="Times New Roman" w:cs="Times New Roman"/>
          <w:b/>
          <w:color w:val="auto"/>
          <w:sz w:val="24"/>
          <w:szCs w:val="24"/>
        </w:rPr>
      </w:pPr>
      <w:bookmarkStart w:id="9" w:name="_Toc33607006"/>
      <w:bookmarkStart w:id="10" w:name="_Toc126219356"/>
      <w:r w:rsidRPr="00CC55A2">
        <w:rPr>
          <w:rStyle w:val="BookTitle"/>
          <w:rFonts w:ascii="Times New Roman" w:hAnsi="Times New Roman" w:cs="Times New Roman"/>
          <w:b/>
          <w:color w:val="auto"/>
          <w:sz w:val="24"/>
          <w:szCs w:val="24"/>
        </w:rPr>
        <w:t>Nacionaln</w:t>
      </w:r>
      <w:r w:rsidR="00A62D53" w:rsidRPr="00CC55A2">
        <w:rPr>
          <w:rStyle w:val="BookTitle"/>
          <w:rFonts w:ascii="Times New Roman" w:hAnsi="Times New Roman" w:cs="Times New Roman"/>
          <w:b/>
          <w:color w:val="auto"/>
          <w:sz w:val="24"/>
          <w:szCs w:val="24"/>
        </w:rPr>
        <w:t>a</w:t>
      </w:r>
      <w:r w:rsidRPr="00CC55A2">
        <w:rPr>
          <w:rStyle w:val="BookTitle"/>
          <w:rFonts w:ascii="Times New Roman" w:hAnsi="Times New Roman" w:cs="Times New Roman"/>
          <w:b/>
          <w:color w:val="auto"/>
          <w:sz w:val="24"/>
          <w:szCs w:val="24"/>
        </w:rPr>
        <w:t xml:space="preserve"> strategij</w:t>
      </w:r>
      <w:r w:rsidR="00A62D53" w:rsidRPr="00CC55A2">
        <w:rPr>
          <w:rStyle w:val="BookTitle"/>
          <w:rFonts w:ascii="Times New Roman" w:hAnsi="Times New Roman" w:cs="Times New Roman"/>
          <w:b/>
          <w:color w:val="auto"/>
          <w:sz w:val="24"/>
          <w:szCs w:val="24"/>
        </w:rPr>
        <w:t>a</w:t>
      </w:r>
      <w:r w:rsidRPr="00CC55A2">
        <w:rPr>
          <w:rStyle w:val="BookTitle"/>
          <w:rFonts w:ascii="Times New Roman" w:hAnsi="Times New Roman" w:cs="Times New Roman"/>
          <w:b/>
          <w:color w:val="auto"/>
          <w:sz w:val="24"/>
          <w:szCs w:val="24"/>
        </w:rPr>
        <w:t xml:space="preserve"> kiberne</w:t>
      </w:r>
      <w:r w:rsidR="00A62D53" w:rsidRPr="00CC55A2">
        <w:rPr>
          <w:rStyle w:val="BookTitle"/>
          <w:rFonts w:ascii="Times New Roman" w:hAnsi="Times New Roman" w:cs="Times New Roman"/>
          <w:b/>
          <w:color w:val="auto"/>
          <w:sz w:val="24"/>
          <w:szCs w:val="24"/>
        </w:rPr>
        <w:t>tičke sigurnosti i Akcijski</w:t>
      </w:r>
      <w:r w:rsidRPr="00CC55A2">
        <w:rPr>
          <w:rStyle w:val="BookTitle"/>
          <w:rFonts w:ascii="Times New Roman" w:hAnsi="Times New Roman" w:cs="Times New Roman"/>
          <w:b/>
          <w:color w:val="auto"/>
          <w:sz w:val="24"/>
          <w:szCs w:val="24"/>
        </w:rPr>
        <w:t xml:space="preserve"> plan za njezinu provedbu</w:t>
      </w:r>
      <w:bookmarkEnd w:id="9"/>
      <w:bookmarkEnd w:id="10"/>
    </w:p>
    <w:p w:rsidR="007131F7" w:rsidRPr="00CC55A2" w:rsidRDefault="007131F7" w:rsidP="004B6E82">
      <w:pPr>
        <w:spacing w:after="120" w:line="276" w:lineRule="auto"/>
        <w:jc w:val="both"/>
        <w:rPr>
          <w:rFonts w:ascii="Times New Roman" w:hAnsi="Times New Roman" w:cs="Times New Roman"/>
          <w:sz w:val="24"/>
          <w:szCs w:val="24"/>
        </w:rPr>
      </w:pPr>
    </w:p>
    <w:p w:rsidR="00BF1FAD" w:rsidRPr="00CC55A2" w:rsidRDefault="004A7021" w:rsidP="004B6E8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Po donošenju novog kibernetičkog paketa na razini EU-a, među kojima se našla i NIS2 direktiva, </w:t>
      </w:r>
      <w:r w:rsidR="00BF1FAD" w:rsidRPr="00CC55A2">
        <w:rPr>
          <w:rFonts w:ascii="Times New Roman" w:hAnsi="Times New Roman" w:cs="Times New Roman"/>
          <w:sz w:val="24"/>
          <w:szCs w:val="24"/>
        </w:rPr>
        <w:t xml:space="preserve">Vijeće je </w:t>
      </w:r>
      <w:r>
        <w:rPr>
          <w:rFonts w:ascii="Times New Roman" w:hAnsi="Times New Roman" w:cs="Times New Roman"/>
          <w:sz w:val="24"/>
          <w:szCs w:val="24"/>
        </w:rPr>
        <w:t xml:space="preserve">donijelo zaključak o potrebi donošenja u cijelosti nove nacionalne strategije kibernetičke sigurnosti, uvažavajući zahtjeve NIS2 direktive o pojedinim elementima koje nove generacije nacionalnih strategija kibernetičke sigurnosti trebaju obuhvatiti. Slijedom toga, Vijeće je </w:t>
      </w:r>
      <w:r w:rsidR="00BF1FAD" w:rsidRPr="00CC55A2">
        <w:rPr>
          <w:rFonts w:ascii="Times New Roman" w:hAnsi="Times New Roman" w:cs="Times New Roman"/>
          <w:sz w:val="24"/>
          <w:szCs w:val="24"/>
        </w:rPr>
        <w:t>u 2022. g. nastavilo rad na izradi nove Nacionalne strategije kibernetičke sigurnosti</w:t>
      </w:r>
      <w:r>
        <w:rPr>
          <w:rFonts w:ascii="Times New Roman" w:hAnsi="Times New Roman" w:cs="Times New Roman"/>
          <w:sz w:val="24"/>
          <w:szCs w:val="24"/>
        </w:rPr>
        <w:t xml:space="preserve"> te</w:t>
      </w:r>
      <w:r w:rsidR="00BF1FAD" w:rsidRPr="00CC55A2">
        <w:rPr>
          <w:rFonts w:ascii="Times New Roman" w:hAnsi="Times New Roman" w:cs="Times New Roman"/>
          <w:sz w:val="24"/>
          <w:szCs w:val="24"/>
        </w:rPr>
        <w:t xml:space="preserve"> </w:t>
      </w:r>
      <w:r>
        <w:rPr>
          <w:rFonts w:ascii="Times New Roman" w:hAnsi="Times New Roman" w:cs="Times New Roman"/>
          <w:sz w:val="24"/>
          <w:szCs w:val="24"/>
        </w:rPr>
        <w:t>su u</w:t>
      </w:r>
      <w:r w:rsidR="00BF1FAD" w:rsidRPr="00CC55A2">
        <w:rPr>
          <w:rFonts w:ascii="Times New Roman" w:hAnsi="Times New Roman" w:cs="Times New Roman"/>
          <w:sz w:val="24"/>
          <w:szCs w:val="24"/>
        </w:rPr>
        <w:t xml:space="preserve">spostavljene 4 </w:t>
      </w:r>
      <w:r>
        <w:rPr>
          <w:rFonts w:ascii="Times New Roman" w:hAnsi="Times New Roman" w:cs="Times New Roman"/>
          <w:sz w:val="24"/>
          <w:szCs w:val="24"/>
        </w:rPr>
        <w:t xml:space="preserve">(tematske) </w:t>
      </w:r>
      <w:r w:rsidR="00BF1FAD" w:rsidRPr="00CC55A2">
        <w:rPr>
          <w:rFonts w:ascii="Times New Roman" w:hAnsi="Times New Roman" w:cs="Times New Roman"/>
          <w:sz w:val="24"/>
          <w:szCs w:val="24"/>
        </w:rPr>
        <w:t>radne skupine:</w:t>
      </w:r>
    </w:p>
    <w:p w:rsidR="00BF1FAD" w:rsidRPr="00CC55A2" w:rsidRDefault="00806DFC" w:rsidP="004B6E82">
      <w:pPr>
        <w:pStyle w:val="ListParagraph"/>
        <w:numPr>
          <w:ilvl w:val="0"/>
          <w:numId w:val="37"/>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Radna skupina za tehničku suradnju pod vodstvom SOA-e</w:t>
      </w:r>
    </w:p>
    <w:p w:rsidR="00806DFC" w:rsidRPr="00CC55A2" w:rsidRDefault="00806DFC" w:rsidP="004B6E82">
      <w:pPr>
        <w:pStyle w:val="ListParagraph"/>
        <w:numPr>
          <w:ilvl w:val="0"/>
          <w:numId w:val="37"/>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Radna skupina za netehničku suradnju po</w:t>
      </w:r>
      <w:r w:rsidR="00F97A8C">
        <w:rPr>
          <w:rFonts w:ascii="Times New Roman" w:hAnsi="Times New Roman" w:cs="Times New Roman"/>
          <w:sz w:val="24"/>
          <w:szCs w:val="24"/>
        </w:rPr>
        <w:t>d</w:t>
      </w:r>
      <w:r w:rsidRPr="00CC55A2">
        <w:rPr>
          <w:rFonts w:ascii="Times New Roman" w:hAnsi="Times New Roman" w:cs="Times New Roman"/>
          <w:sz w:val="24"/>
          <w:szCs w:val="24"/>
        </w:rPr>
        <w:t xml:space="preserve"> vodstvom SOA-e</w:t>
      </w:r>
    </w:p>
    <w:p w:rsidR="00806DFC" w:rsidRPr="00CC55A2" w:rsidRDefault="00806DFC" w:rsidP="004B6E82">
      <w:pPr>
        <w:pStyle w:val="ListParagraph"/>
        <w:numPr>
          <w:ilvl w:val="0"/>
          <w:numId w:val="37"/>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Radna skupina za svijest i kompetencije pod vodstvom Nacionalnog CERT-a</w:t>
      </w:r>
    </w:p>
    <w:p w:rsidR="00806DFC" w:rsidRPr="00CC55A2" w:rsidRDefault="00806DFC" w:rsidP="004B6E82">
      <w:pPr>
        <w:pStyle w:val="ListParagraph"/>
        <w:numPr>
          <w:ilvl w:val="0"/>
          <w:numId w:val="37"/>
        </w:numPr>
        <w:spacing w:after="120" w:line="276" w:lineRule="auto"/>
        <w:contextualSpacing w:val="0"/>
        <w:jc w:val="both"/>
        <w:rPr>
          <w:rFonts w:ascii="Times New Roman" w:hAnsi="Times New Roman" w:cs="Times New Roman"/>
          <w:sz w:val="24"/>
          <w:szCs w:val="24"/>
        </w:rPr>
      </w:pPr>
      <w:r w:rsidRPr="00CC55A2">
        <w:rPr>
          <w:rFonts w:ascii="Times New Roman" w:hAnsi="Times New Roman" w:cs="Times New Roman"/>
          <w:sz w:val="24"/>
          <w:szCs w:val="24"/>
        </w:rPr>
        <w:t>Radna skupina za istraživanje i razvoj pod vodstvom SDURDD</w:t>
      </w:r>
      <w:r w:rsidR="00F97A8C">
        <w:rPr>
          <w:rFonts w:ascii="Times New Roman" w:hAnsi="Times New Roman" w:cs="Times New Roman"/>
          <w:sz w:val="24"/>
          <w:szCs w:val="24"/>
        </w:rPr>
        <w:t>-a.</w:t>
      </w:r>
    </w:p>
    <w:p w:rsidR="001A01C2" w:rsidRPr="00CC55A2" w:rsidRDefault="001A01C2"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 xml:space="preserve">Radne skupine su identificirale veći dio prioriteta koje treba ugraditi u novu Strategiju međutim, kako nova NIS2 direktiva izričito propisuje elemente koje nacionalne strategije kibernetičke </w:t>
      </w:r>
      <w:r w:rsidRPr="00CC55A2">
        <w:rPr>
          <w:rFonts w:ascii="Times New Roman" w:hAnsi="Times New Roman" w:cs="Times New Roman"/>
          <w:sz w:val="24"/>
          <w:szCs w:val="24"/>
        </w:rPr>
        <w:lastRenderedPageBreak/>
        <w:t>sigurnosti država članica moraju sadržavati</w:t>
      </w:r>
      <w:r w:rsidR="00F97A8C">
        <w:rPr>
          <w:rFonts w:ascii="Times New Roman" w:hAnsi="Times New Roman" w:cs="Times New Roman"/>
          <w:sz w:val="24"/>
          <w:szCs w:val="24"/>
        </w:rPr>
        <w:t>,</w:t>
      </w:r>
      <w:r w:rsidRPr="00CC55A2">
        <w:rPr>
          <w:rFonts w:ascii="Times New Roman" w:hAnsi="Times New Roman" w:cs="Times New Roman"/>
          <w:sz w:val="24"/>
          <w:szCs w:val="24"/>
        </w:rPr>
        <w:t xml:space="preserve"> rad na Strategiji se privremeno obustavio do donošenja NIS2 direktive. U daljnjem radu radnih skupina bit će potrebno raščlaniti koje elemente NIS2 direktive treba ugraditi u Strategiju</w:t>
      </w:r>
      <w:r w:rsidR="000A64F4" w:rsidRPr="00CC55A2">
        <w:rPr>
          <w:rFonts w:ascii="Times New Roman" w:hAnsi="Times New Roman" w:cs="Times New Roman"/>
          <w:sz w:val="24"/>
          <w:szCs w:val="24"/>
        </w:rPr>
        <w:t>,</w:t>
      </w:r>
      <w:r w:rsidRPr="00CC55A2">
        <w:rPr>
          <w:rFonts w:ascii="Times New Roman" w:hAnsi="Times New Roman" w:cs="Times New Roman"/>
          <w:sz w:val="24"/>
          <w:szCs w:val="24"/>
        </w:rPr>
        <w:t xml:space="preserve"> a koje u novi </w:t>
      </w:r>
      <w:r w:rsidR="00DC4037" w:rsidRPr="00CC55A2">
        <w:rPr>
          <w:rFonts w:ascii="Times New Roman" w:hAnsi="Times New Roman" w:cs="Times New Roman"/>
          <w:sz w:val="24"/>
          <w:szCs w:val="24"/>
        </w:rPr>
        <w:t xml:space="preserve">zakon o kibernetičkoj sigurnosti </w:t>
      </w:r>
      <w:r w:rsidR="00F97A8C" w:rsidRPr="00CC55A2">
        <w:rPr>
          <w:rFonts w:ascii="Times New Roman" w:hAnsi="Times New Roman" w:cs="Times New Roman"/>
          <w:sz w:val="24"/>
          <w:szCs w:val="24"/>
        </w:rPr>
        <w:t xml:space="preserve">kao implementacijski akt za NIS2 direktivu </w:t>
      </w:r>
      <w:r w:rsidR="00F97A8C">
        <w:rPr>
          <w:rFonts w:ascii="Times New Roman" w:hAnsi="Times New Roman" w:cs="Times New Roman"/>
          <w:sz w:val="24"/>
          <w:szCs w:val="24"/>
        </w:rPr>
        <w:t xml:space="preserve">te </w:t>
      </w:r>
      <w:r w:rsidR="00DC4037" w:rsidRPr="00CC55A2">
        <w:rPr>
          <w:rFonts w:ascii="Times New Roman" w:hAnsi="Times New Roman" w:cs="Times New Roman"/>
          <w:sz w:val="24"/>
          <w:szCs w:val="24"/>
        </w:rPr>
        <w:t xml:space="preserve">koji bi trebao zamijeniti </w:t>
      </w:r>
      <w:r w:rsidR="00DC4037" w:rsidRPr="004A7021">
        <w:rPr>
          <w:rFonts w:ascii="Times New Roman" w:hAnsi="Times New Roman" w:cs="Times New Roman"/>
          <w:i/>
          <w:sz w:val="24"/>
          <w:szCs w:val="24"/>
        </w:rPr>
        <w:t>Zakon o kibernetičkoj sigurnosti operatora ključnih usluga i davatelja digitalnih usluga</w:t>
      </w:r>
      <w:r w:rsidR="00DC4037" w:rsidRPr="00CC55A2">
        <w:rPr>
          <w:rFonts w:ascii="Times New Roman" w:hAnsi="Times New Roman" w:cs="Times New Roman"/>
          <w:sz w:val="24"/>
          <w:szCs w:val="24"/>
        </w:rPr>
        <w:t xml:space="preserve">. </w:t>
      </w:r>
    </w:p>
    <w:p w:rsidR="006F214F" w:rsidRPr="00CC55A2" w:rsidRDefault="006F214F"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Akcijski plan koji će biti pripadajući dio nove Strategije će sadržavati, kao i u prethodnoj</w:t>
      </w:r>
      <w:r w:rsidR="004A7021">
        <w:rPr>
          <w:rFonts w:ascii="Times New Roman" w:hAnsi="Times New Roman" w:cs="Times New Roman"/>
          <w:sz w:val="24"/>
          <w:szCs w:val="24"/>
        </w:rPr>
        <w:t>, još uvijek</w:t>
      </w:r>
      <w:r w:rsidRPr="00CC55A2">
        <w:rPr>
          <w:rFonts w:ascii="Times New Roman" w:hAnsi="Times New Roman" w:cs="Times New Roman"/>
          <w:sz w:val="24"/>
          <w:szCs w:val="24"/>
        </w:rPr>
        <w:t xml:space="preserve"> važećoj strategiji</w:t>
      </w:r>
      <w:r w:rsidR="006621B7" w:rsidRPr="00CC55A2">
        <w:rPr>
          <w:rFonts w:ascii="Times New Roman" w:hAnsi="Times New Roman" w:cs="Times New Roman"/>
          <w:sz w:val="24"/>
          <w:szCs w:val="24"/>
        </w:rPr>
        <w:t>, detaljnu razradu potrebnih aktivnosti koje je potrebno provesti s rokovima i nositeljima. Za razliku od postojeće strategije, za čije su provođenj</w:t>
      </w:r>
      <w:r w:rsidR="000A64F4" w:rsidRPr="00CC55A2">
        <w:rPr>
          <w:rFonts w:ascii="Times New Roman" w:hAnsi="Times New Roman" w:cs="Times New Roman"/>
          <w:sz w:val="24"/>
          <w:szCs w:val="24"/>
        </w:rPr>
        <w:t>e</w:t>
      </w:r>
      <w:r w:rsidR="006621B7" w:rsidRPr="00CC55A2">
        <w:rPr>
          <w:rFonts w:ascii="Times New Roman" w:hAnsi="Times New Roman" w:cs="Times New Roman"/>
          <w:sz w:val="24"/>
          <w:szCs w:val="24"/>
        </w:rPr>
        <w:t xml:space="preserve"> sredstva osigurana gotovo u cijelosti </w:t>
      </w:r>
      <w:r w:rsidR="00401F8B" w:rsidRPr="00CC55A2">
        <w:rPr>
          <w:rFonts w:ascii="Times New Roman" w:hAnsi="Times New Roman" w:cs="Times New Roman"/>
          <w:sz w:val="24"/>
          <w:szCs w:val="24"/>
        </w:rPr>
        <w:t>iz postojećih proračuna uključenih tijela</w:t>
      </w:r>
      <w:r w:rsidR="008F7A7F">
        <w:rPr>
          <w:rFonts w:ascii="Times New Roman" w:hAnsi="Times New Roman" w:cs="Times New Roman"/>
          <w:sz w:val="24"/>
          <w:szCs w:val="24"/>
        </w:rPr>
        <w:t>,</w:t>
      </w:r>
      <w:r w:rsidR="00401F8B" w:rsidRPr="00CC55A2">
        <w:rPr>
          <w:rFonts w:ascii="Times New Roman" w:hAnsi="Times New Roman" w:cs="Times New Roman"/>
          <w:sz w:val="24"/>
          <w:szCs w:val="24"/>
        </w:rPr>
        <w:t xml:space="preserve"> za daljnj</w:t>
      </w:r>
      <w:r w:rsidR="008F7A7F">
        <w:rPr>
          <w:rFonts w:ascii="Times New Roman" w:hAnsi="Times New Roman" w:cs="Times New Roman"/>
          <w:sz w:val="24"/>
          <w:szCs w:val="24"/>
        </w:rPr>
        <w:t>e</w:t>
      </w:r>
      <w:r w:rsidR="00401F8B" w:rsidRPr="00CC55A2">
        <w:rPr>
          <w:rFonts w:ascii="Times New Roman" w:hAnsi="Times New Roman" w:cs="Times New Roman"/>
          <w:sz w:val="24"/>
          <w:szCs w:val="24"/>
        </w:rPr>
        <w:t xml:space="preserve"> unaprjeđenje kibernetičke sigurnosti potrebno će biti osigurati dodatne izvore financiranja</w:t>
      </w:r>
      <w:r w:rsidR="008F7A7F">
        <w:rPr>
          <w:rFonts w:ascii="Times New Roman" w:hAnsi="Times New Roman" w:cs="Times New Roman"/>
          <w:sz w:val="24"/>
          <w:szCs w:val="24"/>
        </w:rPr>
        <w:t>,</w:t>
      </w:r>
      <w:r w:rsidR="00401F8B" w:rsidRPr="00CC55A2">
        <w:rPr>
          <w:rFonts w:ascii="Times New Roman" w:hAnsi="Times New Roman" w:cs="Times New Roman"/>
          <w:sz w:val="24"/>
          <w:szCs w:val="24"/>
        </w:rPr>
        <w:t xml:space="preserve"> pri čemu će se pokušati u najvećoj mjeri osloniti na EU fondove.</w:t>
      </w:r>
      <w:r w:rsidR="00AE6ABF" w:rsidRPr="00CC55A2">
        <w:rPr>
          <w:rFonts w:ascii="Times New Roman" w:hAnsi="Times New Roman" w:cs="Times New Roman"/>
          <w:sz w:val="24"/>
          <w:szCs w:val="24"/>
        </w:rPr>
        <w:t xml:space="preserve"> </w:t>
      </w:r>
      <w:r w:rsidR="008F7A7F">
        <w:rPr>
          <w:rFonts w:ascii="Times New Roman" w:hAnsi="Times New Roman" w:cs="Times New Roman"/>
          <w:sz w:val="24"/>
          <w:szCs w:val="24"/>
        </w:rPr>
        <w:t xml:space="preserve">Uvažavajući zahtjeve NIS2 direktive u odnosu na nacionalnu strategiju kibernetičke sigurnosti, proces transpozicije NIS2 direktive i izrade ove strategije morat će teći paralelno, a dovršetak rada na Strategiji očekuje se u prvoj polovini 2024. </w:t>
      </w:r>
    </w:p>
    <w:p w:rsidR="00D25BC9" w:rsidRPr="00CC55A2" w:rsidRDefault="00D25BC9" w:rsidP="004B6E82">
      <w:pPr>
        <w:spacing w:after="120" w:line="276" w:lineRule="auto"/>
        <w:jc w:val="both"/>
        <w:rPr>
          <w:rFonts w:ascii="Times New Roman" w:hAnsi="Times New Roman" w:cs="Times New Roman"/>
          <w:sz w:val="24"/>
          <w:szCs w:val="24"/>
        </w:rPr>
      </w:pPr>
    </w:p>
    <w:p w:rsidR="00093D8A" w:rsidRPr="00CC55A2" w:rsidRDefault="00093D8A" w:rsidP="004B6E82">
      <w:pPr>
        <w:spacing w:after="120" w:line="276" w:lineRule="auto"/>
        <w:jc w:val="both"/>
        <w:rPr>
          <w:rFonts w:ascii="Times New Roman" w:hAnsi="Times New Roman" w:cs="Times New Roman"/>
          <w:sz w:val="24"/>
          <w:szCs w:val="24"/>
        </w:rPr>
      </w:pPr>
    </w:p>
    <w:p w:rsidR="00093D8A" w:rsidRPr="00CC55A2" w:rsidRDefault="00093D8A" w:rsidP="004B6E82">
      <w:pPr>
        <w:spacing w:after="120" w:line="276" w:lineRule="auto"/>
        <w:jc w:val="both"/>
        <w:rPr>
          <w:rFonts w:ascii="Times New Roman" w:hAnsi="Times New Roman" w:cs="Times New Roman"/>
          <w:sz w:val="24"/>
          <w:szCs w:val="24"/>
        </w:rPr>
      </w:pPr>
    </w:p>
    <w:p w:rsidR="000130A4" w:rsidRPr="00CC55A2" w:rsidRDefault="000130A4" w:rsidP="004B6E82">
      <w:pPr>
        <w:spacing w:after="120" w:line="276" w:lineRule="auto"/>
        <w:rPr>
          <w:rStyle w:val="BookTitle"/>
          <w:rFonts w:ascii="Times New Roman" w:eastAsiaTheme="majorEastAsia" w:hAnsi="Times New Roman" w:cs="Times New Roman"/>
          <w:bCs w:val="0"/>
          <w:sz w:val="24"/>
          <w:szCs w:val="24"/>
        </w:rPr>
      </w:pPr>
      <w:bookmarkStart w:id="11" w:name="_Toc33607007"/>
      <w:r w:rsidRPr="00CC55A2">
        <w:rPr>
          <w:rStyle w:val="BookTitle"/>
          <w:rFonts w:ascii="Times New Roman" w:hAnsi="Times New Roman" w:cs="Times New Roman"/>
          <w:b w:val="0"/>
          <w:sz w:val="24"/>
          <w:szCs w:val="24"/>
        </w:rPr>
        <w:br w:type="page"/>
      </w:r>
    </w:p>
    <w:p w:rsidR="0039456E" w:rsidRPr="00CC55A2" w:rsidRDefault="0039456E" w:rsidP="004B6E82">
      <w:pPr>
        <w:pStyle w:val="Heading1"/>
        <w:numPr>
          <w:ilvl w:val="0"/>
          <w:numId w:val="1"/>
        </w:numPr>
        <w:spacing w:before="0" w:after="120" w:line="276" w:lineRule="auto"/>
        <w:jc w:val="both"/>
        <w:rPr>
          <w:rStyle w:val="BookTitle"/>
          <w:rFonts w:ascii="Times New Roman" w:hAnsi="Times New Roman" w:cs="Times New Roman"/>
          <w:b/>
          <w:color w:val="auto"/>
          <w:sz w:val="24"/>
          <w:szCs w:val="24"/>
        </w:rPr>
      </w:pPr>
      <w:bookmarkStart w:id="12" w:name="_Toc126219357"/>
      <w:r w:rsidRPr="00CC55A2">
        <w:rPr>
          <w:rStyle w:val="BookTitle"/>
          <w:rFonts w:ascii="Times New Roman" w:hAnsi="Times New Roman" w:cs="Times New Roman"/>
          <w:b/>
          <w:color w:val="auto"/>
          <w:sz w:val="24"/>
          <w:szCs w:val="24"/>
        </w:rPr>
        <w:lastRenderedPageBreak/>
        <w:t xml:space="preserve">IZVJEŠĆE O RADU </w:t>
      </w:r>
      <w:r w:rsidR="00A5578F" w:rsidRPr="00CC55A2">
        <w:rPr>
          <w:rStyle w:val="BookTitle"/>
          <w:rFonts w:ascii="Times New Roman" w:hAnsi="Times New Roman" w:cs="Times New Roman"/>
          <w:b/>
          <w:color w:val="auto"/>
          <w:sz w:val="24"/>
          <w:szCs w:val="24"/>
        </w:rPr>
        <w:t xml:space="preserve">OPERATIVNO-TEHNIČKE KOORDINACIJE ZA KIBERNETIČKU SIGURNOST </w:t>
      </w:r>
      <w:r w:rsidRPr="00CC55A2">
        <w:rPr>
          <w:rStyle w:val="BookTitle"/>
          <w:rFonts w:ascii="Times New Roman" w:hAnsi="Times New Roman" w:cs="Times New Roman"/>
          <w:b/>
          <w:color w:val="auto"/>
          <w:sz w:val="24"/>
          <w:szCs w:val="24"/>
        </w:rPr>
        <w:t>U 20</w:t>
      </w:r>
      <w:r w:rsidR="00236862" w:rsidRPr="00CC55A2">
        <w:rPr>
          <w:rStyle w:val="BookTitle"/>
          <w:rFonts w:ascii="Times New Roman" w:hAnsi="Times New Roman" w:cs="Times New Roman"/>
          <w:b/>
          <w:color w:val="auto"/>
          <w:sz w:val="24"/>
          <w:szCs w:val="24"/>
        </w:rPr>
        <w:t>2</w:t>
      </w:r>
      <w:r w:rsidR="00C0740B" w:rsidRPr="00CC55A2">
        <w:rPr>
          <w:rStyle w:val="BookTitle"/>
          <w:rFonts w:ascii="Times New Roman" w:hAnsi="Times New Roman" w:cs="Times New Roman"/>
          <w:b/>
          <w:color w:val="auto"/>
          <w:sz w:val="24"/>
          <w:szCs w:val="24"/>
        </w:rPr>
        <w:t>2</w:t>
      </w:r>
      <w:r w:rsidRPr="00CC55A2">
        <w:rPr>
          <w:rStyle w:val="BookTitle"/>
          <w:rFonts w:ascii="Times New Roman" w:hAnsi="Times New Roman" w:cs="Times New Roman"/>
          <w:b/>
          <w:color w:val="auto"/>
          <w:sz w:val="24"/>
          <w:szCs w:val="24"/>
        </w:rPr>
        <w:t>. GODINI</w:t>
      </w:r>
      <w:bookmarkEnd w:id="11"/>
      <w:bookmarkEnd w:id="12"/>
    </w:p>
    <w:p w:rsidR="00FD5376" w:rsidRPr="00CC55A2" w:rsidRDefault="00FD5376" w:rsidP="004B6E82">
      <w:pPr>
        <w:pStyle w:val="NoSpacing"/>
        <w:spacing w:after="120" w:line="276" w:lineRule="auto"/>
        <w:jc w:val="both"/>
        <w:rPr>
          <w:rFonts w:ascii="Times New Roman" w:eastAsia="Times New Roman" w:hAnsi="Times New Roman" w:cs="Times New Roman"/>
          <w:sz w:val="24"/>
          <w:szCs w:val="24"/>
          <w:lang w:val="hr-HR" w:eastAsia="de-DE"/>
        </w:rPr>
      </w:pPr>
    </w:p>
    <w:p w:rsidR="000130A4" w:rsidRPr="00CC55A2" w:rsidRDefault="000130A4"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Prva, konstituirajuća sjednica Operativno</w:t>
      </w:r>
      <w:r w:rsidR="00C4400B" w:rsidRPr="00CC55A2">
        <w:rPr>
          <w:rFonts w:ascii="Times New Roman" w:hAnsi="Times New Roman" w:cs="Times New Roman"/>
          <w:sz w:val="24"/>
          <w:szCs w:val="24"/>
        </w:rPr>
        <w:t>-t</w:t>
      </w:r>
      <w:r w:rsidRPr="00CC55A2">
        <w:rPr>
          <w:rFonts w:ascii="Times New Roman" w:hAnsi="Times New Roman" w:cs="Times New Roman"/>
          <w:sz w:val="24"/>
          <w:szCs w:val="24"/>
        </w:rPr>
        <w:t>ehničke koordinacije održana je 23. 3. 2017. godine.</w:t>
      </w:r>
    </w:p>
    <w:p w:rsidR="000130A4" w:rsidRPr="00CC55A2" w:rsidRDefault="000130A4" w:rsidP="004B6E82">
      <w:pPr>
        <w:spacing w:after="120" w:line="276" w:lineRule="auto"/>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 xml:space="preserve">Zadaće </w:t>
      </w:r>
      <w:r w:rsidRPr="00CC55A2">
        <w:rPr>
          <w:rFonts w:ascii="Times New Roman" w:hAnsi="Times New Roman" w:cs="Times New Roman"/>
          <w:sz w:val="24"/>
          <w:szCs w:val="24"/>
        </w:rPr>
        <w:t>Operativno</w:t>
      </w:r>
      <w:r w:rsidR="00C4400B" w:rsidRPr="00CC55A2">
        <w:rPr>
          <w:rFonts w:ascii="Times New Roman" w:hAnsi="Times New Roman" w:cs="Times New Roman"/>
          <w:sz w:val="24"/>
          <w:szCs w:val="24"/>
        </w:rPr>
        <w:t>-</w:t>
      </w:r>
      <w:r w:rsidRPr="00CC55A2">
        <w:rPr>
          <w:rFonts w:ascii="Times New Roman" w:hAnsi="Times New Roman" w:cs="Times New Roman"/>
          <w:sz w:val="24"/>
          <w:szCs w:val="24"/>
        </w:rPr>
        <w:t>tehničke koordinacije</w:t>
      </w:r>
      <w:r w:rsidRPr="00CC55A2">
        <w:rPr>
          <w:rFonts w:ascii="Times New Roman" w:hAnsi="Times New Roman" w:cs="Times New Roman"/>
          <w:sz w:val="24"/>
          <w:szCs w:val="24"/>
          <w:lang w:eastAsia="hr-HR"/>
        </w:rPr>
        <w:t xml:space="preserve"> propisane su člankom III</w:t>
      </w:r>
      <w:r w:rsidR="00BE0FD6" w:rsidRPr="00CC55A2">
        <w:rPr>
          <w:rFonts w:ascii="Times New Roman" w:hAnsi="Times New Roman" w:cs="Times New Roman"/>
          <w:sz w:val="24"/>
          <w:szCs w:val="24"/>
          <w:lang w:eastAsia="hr-HR"/>
        </w:rPr>
        <w:t>.</w:t>
      </w:r>
      <w:r w:rsidRPr="00CC55A2">
        <w:rPr>
          <w:rFonts w:ascii="Times New Roman" w:hAnsi="Times New Roman" w:cs="Times New Roman"/>
          <w:sz w:val="24"/>
          <w:szCs w:val="24"/>
          <w:lang w:eastAsia="hr-HR"/>
        </w:rPr>
        <w:t xml:space="preserve"> Odluke o osnivanju Nacionalnog vijeća za kibernetičku sigurnost i Operativno</w:t>
      </w:r>
      <w:r w:rsidR="00C4400B" w:rsidRPr="00CC55A2">
        <w:rPr>
          <w:rFonts w:ascii="Times New Roman" w:hAnsi="Times New Roman" w:cs="Times New Roman"/>
          <w:sz w:val="24"/>
          <w:szCs w:val="24"/>
          <w:lang w:eastAsia="hr-HR"/>
        </w:rPr>
        <w:t>-</w:t>
      </w:r>
      <w:r w:rsidRPr="00CC55A2">
        <w:rPr>
          <w:rFonts w:ascii="Times New Roman" w:hAnsi="Times New Roman" w:cs="Times New Roman"/>
          <w:sz w:val="24"/>
          <w:szCs w:val="24"/>
          <w:lang w:eastAsia="hr-HR"/>
        </w:rPr>
        <w:t>tehničke koordinacije za  kibernetičku sigurnost, kako slijedi:</w:t>
      </w:r>
    </w:p>
    <w:p w:rsidR="000130A4" w:rsidRPr="00CC55A2" w:rsidRDefault="000130A4" w:rsidP="004B6E82">
      <w:pPr>
        <w:pStyle w:val="ListParagraph"/>
        <w:numPr>
          <w:ilvl w:val="0"/>
          <w:numId w:val="9"/>
        </w:numPr>
        <w:spacing w:after="120" w:line="276" w:lineRule="auto"/>
        <w:contextualSpacing w:val="0"/>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pratiti stanje sigurnosti nacionalnog kibernetičkog prostora, u svrhu otkrivanja prijetnji koje mogu imati za posljedicu kibernetičku krizu,</w:t>
      </w:r>
    </w:p>
    <w:p w:rsidR="000130A4" w:rsidRPr="00CC55A2" w:rsidRDefault="000130A4" w:rsidP="004B6E82">
      <w:pPr>
        <w:pStyle w:val="ListParagraph"/>
        <w:numPr>
          <w:ilvl w:val="0"/>
          <w:numId w:val="9"/>
        </w:numPr>
        <w:spacing w:after="120" w:line="276" w:lineRule="auto"/>
        <w:contextualSpacing w:val="0"/>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izrađivati izvješća o stanju kibernetičke sigurnosti,</w:t>
      </w:r>
    </w:p>
    <w:p w:rsidR="000130A4" w:rsidRPr="00CC55A2" w:rsidRDefault="000130A4" w:rsidP="004B6E82">
      <w:pPr>
        <w:pStyle w:val="ListParagraph"/>
        <w:numPr>
          <w:ilvl w:val="0"/>
          <w:numId w:val="9"/>
        </w:numPr>
        <w:spacing w:after="120" w:line="276" w:lineRule="auto"/>
        <w:contextualSpacing w:val="0"/>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predlagati planove postupanja u kibernetičkim krizama,</w:t>
      </w:r>
    </w:p>
    <w:p w:rsidR="000130A4" w:rsidRPr="00CC55A2" w:rsidRDefault="000130A4" w:rsidP="004B6E82">
      <w:pPr>
        <w:pStyle w:val="ListParagraph"/>
        <w:numPr>
          <w:ilvl w:val="0"/>
          <w:numId w:val="9"/>
        </w:numPr>
        <w:spacing w:after="120" w:line="276" w:lineRule="auto"/>
        <w:contextualSpacing w:val="0"/>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obavljati druge poslove prema utvrđenim programima i planovima aktivnosti.</w:t>
      </w:r>
    </w:p>
    <w:p w:rsidR="000130A4" w:rsidRPr="00CC55A2" w:rsidRDefault="000130A4" w:rsidP="004B6E82">
      <w:pPr>
        <w:spacing w:after="120" w:line="276" w:lineRule="auto"/>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Administrativne i tehničke poslove za potrebe rada Operativno</w:t>
      </w:r>
      <w:r w:rsidR="00C4400B" w:rsidRPr="00CC55A2">
        <w:rPr>
          <w:rFonts w:ascii="Times New Roman" w:hAnsi="Times New Roman" w:cs="Times New Roman"/>
          <w:sz w:val="24"/>
          <w:szCs w:val="24"/>
          <w:lang w:eastAsia="hr-HR"/>
        </w:rPr>
        <w:t>-</w:t>
      </w:r>
      <w:r w:rsidRPr="00CC55A2">
        <w:rPr>
          <w:rFonts w:ascii="Times New Roman" w:hAnsi="Times New Roman" w:cs="Times New Roman"/>
          <w:sz w:val="24"/>
          <w:szCs w:val="24"/>
          <w:lang w:eastAsia="hr-HR"/>
        </w:rPr>
        <w:t>tehničke koordinacije obavlja Ministarstvo unutarnjih poslova.</w:t>
      </w:r>
    </w:p>
    <w:p w:rsidR="000130A4" w:rsidRPr="00CC55A2" w:rsidRDefault="000130A4" w:rsidP="004B6E82">
      <w:pPr>
        <w:spacing w:after="120" w:line="276" w:lineRule="auto"/>
        <w:rPr>
          <w:rFonts w:ascii="Times New Roman" w:hAnsi="Times New Roman" w:cs="Times New Roman"/>
          <w:sz w:val="24"/>
          <w:szCs w:val="24"/>
          <w:lang w:eastAsia="hr-HR"/>
        </w:rPr>
      </w:pPr>
      <w:r w:rsidRPr="00CC55A2">
        <w:rPr>
          <w:rFonts w:ascii="Times New Roman" w:hAnsi="Times New Roman" w:cs="Times New Roman"/>
          <w:sz w:val="24"/>
          <w:szCs w:val="24"/>
        </w:rPr>
        <w:t>Sastav Operativno</w:t>
      </w:r>
      <w:r w:rsidR="00C4400B" w:rsidRPr="00CC55A2">
        <w:rPr>
          <w:rFonts w:ascii="Times New Roman" w:hAnsi="Times New Roman" w:cs="Times New Roman"/>
          <w:sz w:val="24"/>
          <w:szCs w:val="24"/>
        </w:rPr>
        <w:t>-</w:t>
      </w:r>
      <w:r w:rsidRPr="00CC55A2">
        <w:rPr>
          <w:rFonts w:ascii="Times New Roman" w:hAnsi="Times New Roman" w:cs="Times New Roman"/>
          <w:sz w:val="24"/>
          <w:szCs w:val="24"/>
        </w:rPr>
        <w:t>tehničke koordinacije</w:t>
      </w:r>
      <w:r w:rsidRPr="00CC55A2">
        <w:rPr>
          <w:rFonts w:ascii="Times New Roman" w:hAnsi="Times New Roman" w:cs="Times New Roman"/>
          <w:sz w:val="24"/>
          <w:szCs w:val="24"/>
          <w:lang w:eastAsia="hr-HR"/>
        </w:rPr>
        <w:t xml:space="preserve"> čine:</w:t>
      </w:r>
    </w:p>
    <w:p w:rsidR="000130A4" w:rsidRPr="00CC55A2" w:rsidRDefault="000130A4" w:rsidP="004B6E82">
      <w:pPr>
        <w:pStyle w:val="ListParagraph"/>
        <w:numPr>
          <w:ilvl w:val="0"/>
          <w:numId w:val="6"/>
        </w:numPr>
        <w:spacing w:after="120" w:line="276" w:lineRule="auto"/>
        <w:contextualSpacing w:val="0"/>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 xml:space="preserve">Ministarstvo unutarnjih poslova, </w:t>
      </w:r>
    </w:p>
    <w:p w:rsidR="000130A4" w:rsidRPr="00CC55A2" w:rsidRDefault="000130A4" w:rsidP="004B6E82">
      <w:pPr>
        <w:pStyle w:val="ListParagraph"/>
        <w:numPr>
          <w:ilvl w:val="0"/>
          <w:numId w:val="2"/>
        </w:numPr>
        <w:spacing w:after="120" w:line="276" w:lineRule="auto"/>
        <w:contextualSpacing w:val="0"/>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Ministarstvo obrane,</w:t>
      </w:r>
    </w:p>
    <w:p w:rsidR="000130A4" w:rsidRPr="00CC55A2" w:rsidRDefault="000130A4" w:rsidP="004B6E82">
      <w:pPr>
        <w:pStyle w:val="ListParagraph"/>
        <w:numPr>
          <w:ilvl w:val="0"/>
          <w:numId w:val="2"/>
        </w:numPr>
        <w:spacing w:after="120" w:line="276" w:lineRule="auto"/>
        <w:contextualSpacing w:val="0"/>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 xml:space="preserve">Sigurnosno-obavještajna agencija, </w:t>
      </w:r>
    </w:p>
    <w:p w:rsidR="000130A4" w:rsidRPr="00CC55A2" w:rsidRDefault="000130A4" w:rsidP="004B6E82">
      <w:pPr>
        <w:pStyle w:val="ListParagraph"/>
        <w:numPr>
          <w:ilvl w:val="0"/>
          <w:numId w:val="2"/>
        </w:numPr>
        <w:spacing w:after="120" w:line="276" w:lineRule="auto"/>
        <w:contextualSpacing w:val="0"/>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Zavod za sigurnost informacijskih sustava,</w:t>
      </w:r>
    </w:p>
    <w:p w:rsidR="000130A4" w:rsidRPr="00CC55A2" w:rsidRDefault="000130A4" w:rsidP="004B6E82">
      <w:pPr>
        <w:pStyle w:val="ListParagraph"/>
        <w:numPr>
          <w:ilvl w:val="0"/>
          <w:numId w:val="2"/>
        </w:numPr>
        <w:spacing w:after="120" w:line="276" w:lineRule="auto"/>
        <w:contextualSpacing w:val="0"/>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 xml:space="preserve">Operativno-tehnički centar za nadzor telekomunikacija, </w:t>
      </w:r>
    </w:p>
    <w:p w:rsidR="000130A4" w:rsidRPr="00CC55A2" w:rsidRDefault="000130A4" w:rsidP="004B6E82">
      <w:pPr>
        <w:pStyle w:val="ListParagraph"/>
        <w:numPr>
          <w:ilvl w:val="0"/>
          <w:numId w:val="2"/>
        </w:numPr>
        <w:spacing w:after="120" w:line="276" w:lineRule="auto"/>
        <w:contextualSpacing w:val="0"/>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 xml:space="preserve">Hrvatska akademska i istraživačka mreža – CARNET, Nacionalni CERT, </w:t>
      </w:r>
    </w:p>
    <w:p w:rsidR="000130A4" w:rsidRPr="00CC55A2" w:rsidRDefault="000130A4" w:rsidP="004B6E82">
      <w:pPr>
        <w:pStyle w:val="ListParagraph"/>
        <w:numPr>
          <w:ilvl w:val="0"/>
          <w:numId w:val="2"/>
        </w:numPr>
        <w:spacing w:after="120" w:line="276" w:lineRule="auto"/>
        <w:contextualSpacing w:val="0"/>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 xml:space="preserve">Hrvatska regulatorna agencija za mrežne djelatnosti, </w:t>
      </w:r>
    </w:p>
    <w:p w:rsidR="000130A4" w:rsidRPr="00CC55A2" w:rsidRDefault="000130A4" w:rsidP="004B6E82">
      <w:pPr>
        <w:pStyle w:val="ListParagraph"/>
        <w:numPr>
          <w:ilvl w:val="0"/>
          <w:numId w:val="2"/>
        </w:numPr>
        <w:spacing w:after="120" w:line="276" w:lineRule="auto"/>
        <w:contextualSpacing w:val="0"/>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Hrvatska narodna banka.</w:t>
      </w:r>
    </w:p>
    <w:p w:rsidR="00C4400B" w:rsidRPr="00CC55A2" w:rsidRDefault="00C4400B" w:rsidP="004B6E82">
      <w:pPr>
        <w:spacing w:after="120" w:line="276" w:lineRule="auto"/>
        <w:jc w:val="both"/>
        <w:rPr>
          <w:rFonts w:ascii="Times New Roman" w:hAnsi="Times New Roman" w:cs="Times New Roman"/>
          <w:sz w:val="24"/>
          <w:szCs w:val="24"/>
          <w:lang w:eastAsia="hr-HR"/>
        </w:rPr>
      </w:pPr>
      <w:bookmarkStart w:id="13" w:name="_Toc30060468"/>
    </w:p>
    <w:p w:rsidR="000130A4" w:rsidRPr="00CC55A2" w:rsidRDefault="000130A4" w:rsidP="004B6E82">
      <w:pPr>
        <w:pStyle w:val="Heading1"/>
        <w:numPr>
          <w:ilvl w:val="1"/>
          <w:numId w:val="1"/>
        </w:numPr>
        <w:spacing w:before="0" w:after="120" w:line="276" w:lineRule="auto"/>
        <w:jc w:val="both"/>
        <w:rPr>
          <w:rStyle w:val="BookTitle"/>
          <w:rFonts w:ascii="Times New Roman" w:hAnsi="Times New Roman" w:cs="Times New Roman"/>
          <w:b/>
          <w:color w:val="auto"/>
          <w:sz w:val="24"/>
          <w:szCs w:val="24"/>
        </w:rPr>
      </w:pPr>
      <w:bookmarkStart w:id="14" w:name="_Toc126219358"/>
      <w:r w:rsidRPr="00CC55A2">
        <w:rPr>
          <w:rStyle w:val="BookTitle"/>
          <w:rFonts w:ascii="Times New Roman" w:hAnsi="Times New Roman" w:cs="Times New Roman"/>
          <w:b/>
          <w:color w:val="auto"/>
          <w:sz w:val="24"/>
          <w:szCs w:val="24"/>
        </w:rPr>
        <w:t>Sjednice Operativno</w:t>
      </w:r>
      <w:r w:rsidR="00BE0FD6" w:rsidRPr="00CC55A2">
        <w:rPr>
          <w:rStyle w:val="BookTitle"/>
          <w:rFonts w:ascii="Times New Roman" w:hAnsi="Times New Roman" w:cs="Times New Roman"/>
          <w:b/>
          <w:color w:val="auto"/>
          <w:sz w:val="24"/>
          <w:szCs w:val="24"/>
        </w:rPr>
        <w:t>-</w:t>
      </w:r>
      <w:r w:rsidRPr="00CC55A2">
        <w:rPr>
          <w:rStyle w:val="BookTitle"/>
          <w:rFonts w:ascii="Times New Roman" w:hAnsi="Times New Roman" w:cs="Times New Roman"/>
          <w:b/>
          <w:color w:val="auto"/>
          <w:sz w:val="24"/>
          <w:szCs w:val="24"/>
        </w:rPr>
        <w:t>tehničke koordinacije</w:t>
      </w:r>
      <w:bookmarkEnd w:id="13"/>
      <w:bookmarkEnd w:id="14"/>
    </w:p>
    <w:p w:rsidR="00EB1905" w:rsidRPr="00CC55A2" w:rsidRDefault="00EB1905" w:rsidP="004B6E82">
      <w:pPr>
        <w:spacing w:after="120" w:line="276" w:lineRule="auto"/>
        <w:rPr>
          <w:rFonts w:ascii="Times New Roman" w:hAnsi="Times New Roman" w:cs="Times New Roman"/>
          <w:sz w:val="24"/>
          <w:szCs w:val="24"/>
          <w:lang w:eastAsia="hr-HR"/>
        </w:rPr>
      </w:pPr>
    </w:p>
    <w:p w:rsidR="00EB1905" w:rsidRPr="00CC55A2" w:rsidRDefault="00EB1905" w:rsidP="002A102A">
      <w:pPr>
        <w:spacing w:after="120" w:line="276" w:lineRule="auto"/>
        <w:jc w:val="both"/>
        <w:rPr>
          <w:rFonts w:ascii="Times New Roman" w:hAnsi="Times New Roman" w:cs="Times New Roman"/>
          <w:sz w:val="24"/>
          <w:szCs w:val="24"/>
          <w:lang w:eastAsia="hr-HR"/>
        </w:rPr>
      </w:pPr>
      <w:r w:rsidRPr="00CC55A2">
        <w:rPr>
          <w:rFonts w:ascii="Times New Roman" w:hAnsi="Times New Roman" w:cs="Times New Roman"/>
          <w:sz w:val="24"/>
          <w:szCs w:val="24"/>
          <w:lang w:eastAsia="hr-HR"/>
        </w:rPr>
        <w:t xml:space="preserve">Tijekom 2022. godine planirano je i održano 12 sjednica </w:t>
      </w:r>
      <w:r w:rsidRPr="00CC55A2">
        <w:rPr>
          <w:rFonts w:ascii="Times New Roman" w:hAnsi="Times New Roman" w:cs="Times New Roman"/>
          <w:sz w:val="24"/>
          <w:szCs w:val="24"/>
        </w:rPr>
        <w:t>Operativno – tehničke koordinacije</w:t>
      </w:r>
      <w:r w:rsidR="002A102A">
        <w:rPr>
          <w:rFonts w:ascii="Times New Roman" w:hAnsi="Times New Roman" w:cs="Times New Roman"/>
          <w:sz w:val="24"/>
          <w:szCs w:val="24"/>
          <w:lang w:eastAsia="hr-HR"/>
        </w:rPr>
        <w:t>, a</w:t>
      </w:r>
      <w:r w:rsidR="008F7A7F">
        <w:rPr>
          <w:rFonts w:ascii="Times New Roman" w:hAnsi="Times New Roman" w:cs="Times New Roman"/>
          <w:sz w:val="24"/>
          <w:szCs w:val="24"/>
          <w:lang w:eastAsia="hr-HR"/>
        </w:rPr>
        <w:t xml:space="preserve"> sve su </w:t>
      </w:r>
      <w:r w:rsidRPr="00CC55A2">
        <w:rPr>
          <w:rFonts w:ascii="Times New Roman" w:hAnsi="Times New Roman" w:cs="Times New Roman"/>
          <w:sz w:val="24"/>
          <w:szCs w:val="24"/>
          <w:lang w:eastAsia="hr-HR"/>
        </w:rPr>
        <w:t>sjednice Operativno – tehničke koordinacije održane kao virtualne sjednice</w:t>
      </w:r>
      <w:r w:rsidR="002A102A">
        <w:rPr>
          <w:rFonts w:ascii="Times New Roman" w:hAnsi="Times New Roman" w:cs="Times New Roman"/>
          <w:sz w:val="24"/>
          <w:szCs w:val="24"/>
          <w:lang w:eastAsia="hr-HR"/>
        </w:rPr>
        <w:t xml:space="preserve">. </w:t>
      </w:r>
    </w:p>
    <w:p w:rsidR="000130A4" w:rsidRPr="00CC55A2" w:rsidRDefault="000130A4" w:rsidP="004B6E82">
      <w:pPr>
        <w:spacing w:after="120" w:line="276" w:lineRule="auto"/>
        <w:rPr>
          <w:rFonts w:ascii="Times New Roman" w:hAnsi="Times New Roman" w:cs="Times New Roman"/>
          <w:sz w:val="24"/>
          <w:szCs w:val="24"/>
          <w:lang w:eastAsia="hr-HR"/>
        </w:rPr>
      </w:pPr>
    </w:p>
    <w:p w:rsidR="000130A4" w:rsidRPr="00CC55A2" w:rsidRDefault="004A1C52" w:rsidP="004B6E82">
      <w:pPr>
        <w:pStyle w:val="Heading1"/>
        <w:numPr>
          <w:ilvl w:val="1"/>
          <w:numId w:val="1"/>
        </w:numPr>
        <w:tabs>
          <w:tab w:val="num" w:pos="720"/>
        </w:tabs>
        <w:spacing w:before="0" w:after="120" w:line="276" w:lineRule="auto"/>
        <w:jc w:val="both"/>
        <w:rPr>
          <w:rStyle w:val="BookTitle"/>
          <w:rFonts w:ascii="Times New Roman" w:hAnsi="Times New Roman" w:cs="Times New Roman"/>
          <w:b/>
          <w:color w:val="auto"/>
          <w:sz w:val="24"/>
          <w:szCs w:val="24"/>
        </w:rPr>
      </w:pPr>
      <w:bookmarkStart w:id="15" w:name="_Toc30060469"/>
      <w:bookmarkStart w:id="16" w:name="_Toc126219359"/>
      <w:r w:rsidRPr="00CC55A2">
        <w:rPr>
          <w:rStyle w:val="BookTitle"/>
          <w:rFonts w:ascii="Times New Roman" w:hAnsi="Times New Roman" w:cs="Times New Roman"/>
          <w:b/>
          <w:color w:val="auto"/>
          <w:sz w:val="24"/>
          <w:szCs w:val="24"/>
        </w:rPr>
        <w:t>Pregled a</w:t>
      </w:r>
      <w:r w:rsidR="000130A4" w:rsidRPr="00CC55A2">
        <w:rPr>
          <w:rStyle w:val="BookTitle"/>
          <w:rFonts w:ascii="Times New Roman" w:hAnsi="Times New Roman" w:cs="Times New Roman"/>
          <w:b/>
          <w:color w:val="auto"/>
          <w:sz w:val="24"/>
          <w:szCs w:val="24"/>
        </w:rPr>
        <w:t>ktivnosti Operativno</w:t>
      </w:r>
      <w:r w:rsidR="00BE0FD6" w:rsidRPr="00CC55A2">
        <w:rPr>
          <w:rStyle w:val="BookTitle"/>
          <w:rFonts w:ascii="Times New Roman" w:hAnsi="Times New Roman" w:cs="Times New Roman"/>
          <w:b/>
          <w:color w:val="auto"/>
          <w:sz w:val="24"/>
          <w:szCs w:val="24"/>
        </w:rPr>
        <w:t>-</w:t>
      </w:r>
      <w:r w:rsidR="000130A4" w:rsidRPr="00CC55A2">
        <w:rPr>
          <w:rStyle w:val="BookTitle"/>
          <w:rFonts w:ascii="Times New Roman" w:hAnsi="Times New Roman" w:cs="Times New Roman"/>
          <w:b/>
          <w:color w:val="auto"/>
          <w:sz w:val="24"/>
          <w:szCs w:val="24"/>
        </w:rPr>
        <w:t>tehničke koordinacije</w:t>
      </w:r>
      <w:bookmarkEnd w:id="15"/>
      <w:r w:rsidRPr="00CC55A2">
        <w:rPr>
          <w:rStyle w:val="BookTitle"/>
          <w:rFonts w:ascii="Times New Roman" w:hAnsi="Times New Roman" w:cs="Times New Roman"/>
          <w:b/>
          <w:color w:val="auto"/>
          <w:sz w:val="24"/>
          <w:szCs w:val="24"/>
        </w:rPr>
        <w:t xml:space="preserve"> u 202</w:t>
      </w:r>
      <w:r w:rsidR="002A7F10" w:rsidRPr="00CC55A2">
        <w:rPr>
          <w:rStyle w:val="BookTitle"/>
          <w:rFonts w:ascii="Times New Roman" w:hAnsi="Times New Roman" w:cs="Times New Roman"/>
          <w:b/>
          <w:color w:val="auto"/>
          <w:sz w:val="24"/>
          <w:szCs w:val="24"/>
        </w:rPr>
        <w:t>2</w:t>
      </w:r>
      <w:r w:rsidRPr="00CC55A2">
        <w:rPr>
          <w:rStyle w:val="BookTitle"/>
          <w:rFonts w:ascii="Times New Roman" w:hAnsi="Times New Roman" w:cs="Times New Roman"/>
          <w:b/>
          <w:color w:val="auto"/>
          <w:sz w:val="24"/>
          <w:szCs w:val="24"/>
        </w:rPr>
        <w:t>.</w:t>
      </w:r>
      <w:bookmarkEnd w:id="16"/>
    </w:p>
    <w:p w:rsidR="000130A4" w:rsidRPr="00CC55A2" w:rsidRDefault="000130A4" w:rsidP="004B6E82">
      <w:pPr>
        <w:pStyle w:val="NoSpacing"/>
        <w:spacing w:after="120" w:line="276" w:lineRule="auto"/>
        <w:jc w:val="both"/>
        <w:rPr>
          <w:rFonts w:ascii="Times New Roman" w:hAnsi="Times New Roman" w:cs="Times New Roman"/>
          <w:sz w:val="24"/>
          <w:szCs w:val="24"/>
          <w:lang w:val="hr-HR"/>
        </w:rPr>
      </w:pPr>
    </w:p>
    <w:p w:rsidR="00EB1905" w:rsidRPr="00CC55A2" w:rsidRDefault="00EB1905" w:rsidP="0035731A">
      <w:pPr>
        <w:pStyle w:val="NoSpacing"/>
        <w:spacing w:after="120" w:line="276" w:lineRule="auto"/>
        <w:jc w:val="both"/>
        <w:rPr>
          <w:rFonts w:ascii="Times New Roman" w:hAnsi="Times New Roman" w:cs="Times New Roman"/>
          <w:sz w:val="24"/>
          <w:szCs w:val="24"/>
          <w:lang w:val="hr-HR"/>
        </w:rPr>
      </w:pPr>
      <w:r w:rsidRPr="00CC55A2">
        <w:rPr>
          <w:rFonts w:ascii="Times New Roman" w:hAnsi="Times New Roman" w:cs="Times New Roman"/>
          <w:sz w:val="24"/>
          <w:szCs w:val="24"/>
          <w:lang w:val="hr-HR"/>
        </w:rPr>
        <w:t>Planom aktivnosti Operativno – tehničke koordinacije za 2022. godinu bilo je predviđeno provođenje slijedećih aktivnosti:</w:t>
      </w:r>
    </w:p>
    <w:p w:rsidR="00EB1905" w:rsidRPr="00CC55A2" w:rsidRDefault="00EB1905" w:rsidP="0035731A">
      <w:pPr>
        <w:numPr>
          <w:ilvl w:val="0"/>
          <w:numId w:val="4"/>
        </w:num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lastRenderedPageBreak/>
        <w:t>Praćenje stanja sigurnosti nacionalnog kibernetičkog prostora u svrhu otkrivanja prijetnji koje mogu imati za posljedicu kibernetičku krizu.</w:t>
      </w:r>
    </w:p>
    <w:p w:rsidR="00EB1905" w:rsidRPr="00CC55A2" w:rsidRDefault="00EB1905" w:rsidP="0035731A">
      <w:pPr>
        <w:spacing w:after="120" w:line="276" w:lineRule="auto"/>
        <w:ind w:left="708"/>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rok: tijekom 2022. godine</w:t>
      </w:r>
    </w:p>
    <w:p w:rsidR="00EB1905" w:rsidRPr="00CC55A2" w:rsidRDefault="00EB1905" w:rsidP="0035731A">
      <w:pPr>
        <w:numPr>
          <w:ilvl w:val="0"/>
          <w:numId w:val="4"/>
        </w:num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Izrada i dostava podataka o trendovima i prijetnjama u kibernetičkoj sigurnosti na mjesečnoj razini.</w:t>
      </w:r>
    </w:p>
    <w:p w:rsidR="00EB1905" w:rsidRPr="00CC55A2" w:rsidRDefault="00EB1905" w:rsidP="0035731A">
      <w:pPr>
        <w:spacing w:after="120" w:line="276" w:lineRule="auto"/>
        <w:ind w:left="720"/>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rok: mjesečno</w:t>
      </w:r>
    </w:p>
    <w:p w:rsidR="00EB1905" w:rsidRPr="00CC55A2" w:rsidRDefault="00EB1905" w:rsidP="0035731A">
      <w:pPr>
        <w:numPr>
          <w:ilvl w:val="0"/>
          <w:numId w:val="4"/>
        </w:num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Izrada izvješća o sigurnosnim incidentima i prijetnjama u kibernetičkom prostoru Republike Hrvatske u 2022. godini.</w:t>
      </w:r>
    </w:p>
    <w:p w:rsidR="00EB1905" w:rsidRPr="00CC55A2" w:rsidRDefault="00EB1905" w:rsidP="0035731A">
      <w:pPr>
        <w:spacing w:after="120" w:line="276" w:lineRule="auto"/>
        <w:ind w:left="720"/>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rok: kvartalno – ožujak, lipanj, rujan, prosinac 2022. godine</w:t>
      </w:r>
    </w:p>
    <w:p w:rsidR="00EB1905" w:rsidRPr="00CC55A2" w:rsidRDefault="00EB1905" w:rsidP="0035731A">
      <w:pPr>
        <w:numPr>
          <w:ilvl w:val="0"/>
          <w:numId w:val="4"/>
        </w:num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Izrada godišnjeg izvješća o radu Operativno – tehničke koordinacije za kibernetičku sigurnost za 2022. godinu.</w:t>
      </w:r>
    </w:p>
    <w:p w:rsidR="00EB1905" w:rsidRPr="00CC55A2" w:rsidRDefault="00EB1905" w:rsidP="0035731A">
      <w:pPr>
        <w:spacing w:after="120" w:line="276" w:lineRule="auto"/>
        <w:ind w:left="720"/>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rok: siječanj 2023. godine</w:t>
      </w:r>
    </w:p>
    <w:p w:rsidR="00EB1905" w:rsidRPr="00CC55A2" w:rsidRDefault="00EB1905" w:rsidP="0035731A">
      <w:pPr>
        <w:numPr>
          <w:ilvl w:val="0"/>
          <w:numId w:val="4"/>
        </w:num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Procjena stanja kibernetičke sigurnosti u Republici Hrvatskoj na temelju podatka dobivenih provedbom dokumenta Metodologija procjene stanja kibernetičke sigurnosti RH.</w:t>
      </w:r>
    </w:p>
    <w:p w:rsidR="00EB1905" w:rsidRPr="00CC55A2" w:rsidRDefault="00EB1905" w:rsidP="0035731A">
      <w:pPr>
        <w:spacing w:after="120" w:line="276" w:lineRule="auto"/>
        <w:ind w:left="720"/>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rok: prosinac 2022. godine</w:t>
      </w:r>
    </w:p>
    <w:p w:rsidR="00EB1905" w:rsidRPr="00CC55A2" w:rsidRDefault="00EB1905" w:rsidP="0035731A">
      <w:pPr>
        <w:numPr>
          <w:ilvl w:val="0"/>
          <w:numId w:val="4"/>
        </w:num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Izrada izvješća o stanju kibernetičke sigurnosti u Republici Hrvatskoj.</w:t>
      </w:r>
    </w:p>
    <w:p w:rsidR="00EB1905" w:rsidRPr="00CC55A2" w:rsidRDefault="00EB1905" w:rsidP="0035731A">
      <w:pPr>
        <w:spacing w:after="120" w:line="276" w:lineRule="auto"/>
        <w:ind w:left="720"/>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rok: prosinac 2022. godine</w:t>
      </w:r>
    </w:p>
    <w:p w:rsidR="00EB1905" w:rsidRPr="00CC55A2" w:rsidRDefault="00EB1905" w:rsidP="004B6E82">
      <w:pPr>
        <w:pStyle w:val="NoSpacing"/>
        <w:spacing w:after="120" w:line="276" w:lineRule="auto"/>
        <w:jc w:val="both"/>
        <w:rPr>
          <w:rFonts w:ascii="Times New Roman" w:hAnsi="Times New Roman" w:cs="Times New Roman"/>
          <w:sz w:val="24"/>
          <w:szCs w:val="24"/>
          <w:lang w:val="hr-HR"/>
        </w:rPr>
      </w:pPr>
    </w:p>
    <w:p w:rsidR="00EB1905" w:rsidRPr="00CC55A2" w:rsidRDefault="00EB1905" w:rsidP="004B6E82">
      <w:pPr>
        <w:pStyle w:val="NoSpacing"/>
        <w:spacing w:after="120" w:line="276" w:lineRule="auto"/>
        <w:jc w:val="both"/>
        <w:rPr>
          <w:rFonts w:ascii="Times New Roman" w:hAnsi="Times New Roman" w:cs="Times New Roman"/>
          <w:sz w:val="24"/>
          <w:szCs w:val="24"/>
          <w:lang w:val="hr-HR"/>
        </w:rPr>
      </w:pPr>
      <w:r w:rsidRPr="00CC55A2">
        <w:rPr>
          <w:rFonts w:ascii="Times New Roman" w:hAnsi="Times New Roman" w:cs="Times New Roman"/>
          <w:sz w:val="24"/>
          <w:szCs w:val="24"/>
          <w:lang w:val="hr-HR"/>
        </w:rPr>
        <w:t>Operativno – tehnička koordinacija je tijekom 2022. godine provela zadaće iz Plana aktivnosti:</w:t>
      </w:r>
    </w:p>
    <w:p w:rsidR="004B6E82" w:rsidRPr="00CC55A2" w:rsidRDefault="004B6E82" w:rsidP="004B6E82">
      <w:pPr>
        <w:pStyle w:val="NoSpacing"/>
        <w:spacing w:after="120" w:line="276" w:lineRule="auto"/>
        <w:jc w:val="both"/>
        <w:rPr>
          <w:rFonts w:ascii="Times New Roman" w:hAnsi="Times New Roman" w:cs="Times New Roman"/>
          <w:sz w:val="24"/>
          <w:szCs w:val="24"/>
          <w:lang w:val="hr-HR"/>
        </w:rPr>
      </w:pPr>
    </w:p>
    <w:p w:rsidR="00EB1905" w:rsidRPr="00CC55A2" w:rsidRDefault="00EB1905" w:rsidP="0035731A">
      <w:pPr>
        <w:numPr>
          <w:ilvl w:val="0"/>
          <w:numId w:val="8"/>
        </w:numPr>
        <w:spacing w:after="120" w:line="276" w:lineRule="auto"/>
        <w:ind w:left="720"/>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Praćenje stanja sigurnosti nacionalnog kibernetičkog prostora u svrhu otkrivanja prijetnji koje mogu imati za posljedicu kibernetičku krizu.</w:t>
      </w:r>
    </w:p>
    <w:p w:rsidR="00EB1905" w:rsidRPr="00CC55A2" w:rsidRDefault="00EB1905" w:rsidP="0035731A">
      <w:pPr>
        <w:spacing w:after="120" w:line="276" w:lineRule="auto"/>
        <w:ind w:left="708"/>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Operativno – tehnička koordinacija redovito prati stanje sigurnosti u svrhu otkrivanja prijetnji koje bi mogle imati za posljedicu kibernetičku krizu. U praćenju događaja u kibernetičkom prostoru Operativno – tehnička koordinacija posebno se oslanja na informacije CARNET-ovog NCERT-a i CERT-a ZSIS-a, a preporuke i upute za javnost za slučaj prijetnje objavljuju na službenim stranicama MUP i CARNET – NCERT.</w:t>
      </w:r>
    </w:p>
    <w:p w:rsidR="00EB1905" w:rsidRPr="00CC55A2" w:rsidRDefault="00EB1905" w:rsidP="0035731A">
      <w:pPr>
        <w:pStyle w:val="NoSpacing"/>
        <w:spacing w:after="120" w:line="276" w:lineRule="auto"/>
        <w:ind w:left="709"/>
        <w:jc w:val="both"/>
        <w:rPr>
          <w:rFonts w:ascii="Times New Roman" w:hAnsi="Times New Roman" w:cs="Times New Roman"/>
          <w:sz w:val="24"/>
          <w:szCs w:val="24"/>
          <w:lang w:val="hr-HR"/>
        </w:rPr>
      </w:pPr>
      <w:r w:rsidRPr="00CC55A2">
        <w:rPr>
          <w:rFonts w:ascii="Times New Roman" w:hAnsi="Times New Roman" w:cs="Times New Roman"/>
          <w:sz w:val="24"/>
          <w:szCs w:val="24"/>
          <w:lang w:val="hr-HR"/>
        </w:rPr>
        <w:t xml:space="preserve">Tijekom 2022. godine nije bilo značajnijih prijetnji koje bi bitnije utjecale na sigurnost u kibernetičkom prostoru Republike Hrvatske. Prema podacima iz kvartalnih Izvješća o incidentima i prijetnjama u kibernetičkom prostoru Republike Hrvatske članovi Operativno – tehničke koordinacije najčešće su prijavljivali phishing (429 prijava), scam (197), phishing URL (186), pogađanje zaporki (133), incidenti bez kategorija – ostalo (86), web defacement (73), te malware URL (67) i zaraze pojedinačnih računala malicioznim kodom (67). </w:t>
      </w:r>
    </w:p>
    <w:p w:rsidR="00EB1905" w:rsidRPr="00CC55A2" w:rsidRDefault="00EB1905" w:rsidP="0035731A">
      <w:pPr>
        <w:spacing w:after="120" w:line="276" w:lineRule="auto"/>
        <w:jc w:val="both"/>
        <w:rPr>
          <w:rFonts w:ascii="Times New Roman" w:eastAsia="Calibri" w:hAnsi="Times New Roman" w:cs="Times New Roman"/>
          <w:sz w:val="24"/>
          <w:szCs w:val="24"/>
        </w:rPr>
      </w:pPr>
    </w:p>
    <w:p w:rsidR="00EB1905" w:rsidRPr="00CC55A2" w:rsidRDefault="00EB1905" w:rsidP="0035731A">
      <w:pPr>
        <w:numPr>
          <w:ilvl w:val="0"/>
          <w:numId w:val="8"/>
        </w:numPr>
        <w:spacing w:after="120" w:line="276" w:lineRule="auto"/>
        <w:ind w:left="720"/>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lastRenderedPageBreak/>
        <w:t>Izrada i dostava podataka o trendovima i prijetnjama u kibernetičkoj sigurnosti na mjesečnoj razini.</w:t>
      </w:r>
    </w:p>
    <w:p w:rsidR="00EB1905" w:rsidRPr="00CC55A2" w:rsidRDefault="00EB1905" w:rsidP="0035731A">
      <w:pPr>
        <w:spacing w:after="120" w:line="276" w:lineRule="auto"/>
        <w:ind w:left="708"/>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Članovi Operativno – tehničke koordinacije na redovitim sjednicama iznose podatke o događajima, trendovima i prijetnjama u kibernetičkom prostoru Republike Hrvatske za sektore iz njihove nadležnosti, te se isti podaci unose u zapisnik sa sjednice Koordinacije.</w:t>
      </w:r>
    </w:p>
    <w:p w:rsidR="00EB1905" w:rsidRPr="00CC55A2" w:rsidRDefault="00EB1905" w:rsidP="0035731A">
      <w:pPr>
        <w:spacing w:after="120" w:line="276" w:lineRule="auto"/>
        <w:ind w:left="708"/>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Nacionalnom vijeću za kibernetičku sigurnost redovito se dostavljaju zapisnici sa sjednica Operativno – tehničke koordinacije i mjesečna izvješća o trendovima i prijetnjama koja su bazirana na podacima iznesenim prilikom održavanja sjednica. </w:t>
      </w:r>
    </w:p>
    <w:p w:rsidR="00EB1905" w:rsidRPr="00CC55A2" w:rsidRDefault="00EB1905" w:rsidP="0035731A">
      <w:pPr>
        <w:spacing w:after="120" w:line="276" w:lineRule="auto"/>
        <w:ind w:left="708"/>
        <w:jc w:val="both"/>
        <w:rPr>
          <w:rFonts w:ascii="Times New Roman" w:eastAsia="Calibri" w:hAnsi="Times New Roman" w:cs="Times New Roman"/>
          <w:sz w:val="24"/>
          <w:szCs w:val="24"/>
        </w:rPr>
      </w:pPr>
    </w:p>
    <w:p w:rsidR="00EB1905" w:rsidRPr="00CC55A2" w:rsidRDefault="00EB1905" w:rsidP="0035731A">
      <w:pPr>
        <w:numPr>
          <w:ilvl w:val="0"/>
          <w:numId w:val="8"/>
        </w:numPr>
        <w:spacing w:after="120" w:line="276" w:lineRule="auto"/>
        <w:ind w:left="720"/>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Izrada izvješća o sigurnosnim incidentima i prijetnjama u kibernetičkom prostoru Republike Hrvatske u 2022. godini.</w:t>
      </w:r>
    </w:p>
    <w:p w:rsidR="00EB1905" w:rsidRPr="00CC55A2" w:rsidRDefault="00EB1905" w:rsidP="0035731A">
      <w:pPr>
        <w:spacing w:after="120" w:line="276" w:lineRule="auto"/>
        <w:ind w:left="709"/>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Izvješća o sigurnosnim incidentima i prijetnjama u kibernetičkom prostoru Republike Hrvatske izrađuju se tromjesečno, krajem ožujka, lipnja, rujna i prosinca. Ista se redovito dostavljaju Nacionalnom vijeću za kibernetičku sigurnost.</w:t>
      </w:r>
    </w:p>
    <w:p w:rsidR="00EB1905" w:rsidRPr="00CC55A2" w:rsidRDefault="00EB1905" w:rsidP="0035731A">
      <w:pPr>
        <w:spacing w:after="120" w:line="276" w:lineRule="auto"/>
        <w:jc w:val="both"/>
        <w:rPr>
          <w:rFonts w:ascii="Times New Roman" w:eastAsia="Calibri" w:hAnsi="Times New Roman" w:cs="Times New Roman"/>
          <w:sz w:val="24"/>
          <w:szCs w:val="24"/>
        </w:rPr>
      </w:pPr>
    </w:p>
    <w:p w:rsidR="00EB1905" w:rsidRPr="00CC55A2" w:rsidRDefault="00EB1905" w:rsidP="0035731A">
      <w:pPr>
        <w:numPr>
          <w:ilvl w:val="0"/>
          <w:numId w:val="8"/>
        </w:numPr>
        <w:spacing w:after="120" w:line="276" w:lineRule="auto"/>
        <w:ind w:left="720"/>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Izrada godišnjeg izvješća o radu Operativno – tehničke koordinacije za kibernetičku sigurnost za 2022. godinu.</w:t>
      </w:r>
    </w:p>
    <w:p w:rsidR="00EB1905" w:rsidRPr="00CC55A2" w:rsidRDefault="00EB1905" w:rsidP="0035731A">
      <w:pPr>
        <w:spacing w:after="120" w:line="276" w:lineRule="auto"/>
        <w:ind w:left="720"/>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Prijedlog godišnjeg Izvješća o radu Operativno – tehničke koordinacije za 2022. godinu dostavljen je na mišljenje svim članovima Operativno – tehničke koordinacije, te je usuglašena konačna verzija dokumenta. Ista se dostavlja Nacionalnom vijeću za kibernetičku sigurnost na daljnje postupanje.</w:t>
      </w:r>
    </w:p>
    <w:p w:rsidR="00EB1905" w:rsidRPr="00CC55A2" w:rsidRDefault="00EB1905" w:rsidP="004B6E82">
      <w:pPr>
        <w:spacing w:after="120" w:line="276" w:lineRule="auto"/>
        <w:rPr>
          <w:rFonts w:ascii="Times New Roman" w:eastAsia="Calibri" w:hAnsi="Times New Roman" w:cs="Times New Roman"/>
          <w:sz w:val="24"/>
          <w:szCs w:val="24"/>
        </w:rPr>
      </w:pPr>
    </w:p>
    <w:p w:rsidR="00EB1905" w:rsidRPr="00CC55A2" w:rsidRDefault="00EB1905" w:rsidP="0035731A">
      <w:pPr>
        <w:numPr>
          <w:ilvl w:val="0"/>
          <w:numId w:val="8"/>
        </w:numPr>
        <w:spacing w:after="120" w:line="276" w:lineRule="auto"/>
        <w:ind w:left="720"/>
        <w:jc w:val="both"/>
        <w:rPr>
          <w:rFonts w:ascii="Times New Roman" w:hAnsi="Times New Roman" w:cs="Times New Roman"/>
          <w:sz w:val="24"/>
          <w:szCs w:val="24"/>
        </w:rPr>
      </w:pPr>
      <w:r w:rsidRPr="00CC55A2">
        <w:rPr>
          <w:rFonts w:ascii="Times New Roman" w:eastAsia="Calibri" w:hAnsi="Times New Roman" w:cs="Times New Roman"/>
          <w:sz w:val="24"/>
          <w:szCs w:val="24"/>
        </w:rPr>
        <w:t>Procjena stanja kibernetičke sigurnosti u Republici Hrvatskoj na temelju podatka dobivenih provedbom dokumenta Metodologija procjene stanja kibernetičke sigurnosti RH.</w:t>
      </w:r>
    </w:p>
    <w:p w:rsidR="00EB1905" w:rsidRPr="00CC55A2" w:rsidRDefault="00EB1905" w:rsidP="0035731A">
      <w:pPr>
        <w:spacing w:after="120" w:line="276" w:lineRule="auto"/>
        <w:ind w:left="720"/>
        <w:jc w:val="both"/>
        <w:rPr>
          <w:rFonts w:ascii="Times New Roman" w:hAnsi="Times New Roman" w:cs="Times New Roman"/>
          <w:sz w:val="24"/>
          <w:szCs w:val="24"/>
        </w:rPr>
      </w:pPr>
      <w:r w:rsidRPr="00CC55A2">
        <w:rPr>
          <w:rFonts w:ascii="Times New Roman" w:hAnsi="Times New Roman" w:cs="Times New Roman"/>
          <w:sz w:val="24"/>
          <w:szCs w:val="24"/>
        </w:rPr>
        <w:t>Metodologija procjene stanja kibernetičke sigurnosti u Republici Hrvatskoj dovršena je krajem 2019. godine i usvojena je na Nacionalnom vijeću za kibernetičku sigurnost čime je omogućena procjena stanja kibernetičke sigurnosti u kibernetičkom prostoru Republike Hrvatske. Vijeću je predložen model sustava samoprocjene u tijelima pojedinih sektora koji je i prihvaćen, te su u cilju procjene stanja kibernetičke sigurnosti nacionalnog kibernetičkog prostora proc</w:t>
      </w:r>
      <w:r w:rsidR="00AD4419" w:rsidRPr="00CC55A2">
        <w:rPr>
          <w:rFonts w:ascii="Times New Roman" w:hAnsi="Times New Roman" w:cs="Times New Roman"/>
          <w:sz w:val="24"/>
          <w:szCs w:val="24"/>
        </w:rPr>
        <w:t>i</w:t>
      </w:r>
      <w:r w:rsidRPr="00CC55A2">
        <w:rPr>
          <w:rFonts w:ascii="Times New Roman" w:hAnsi="Times New Roman" w:cs="Times New Roman"/>
          <w:sz w:val="24"/>
          <w:szCs w:val="24"/>
        </w:rPr>
        <w:t>jenjena stanja kibernetičke sigurnosti po sektorima.</w:t>
      </w:r>
    </w:p>
    <w:p w:rsidR="00EB1905" w:rsidRPr="00CC55A2" w:rsidRDefault="00EB1905" w:rsidP="0035731A">
      <w:pPr>
        <w:spacing w:after="120" w:line="276" w:lineRule="auto"/>
        <w:ind w:left="720"/>
        <w:jc w:val="both"/>
        <w:rPr>
          <w:rFonts w:ascii="Times New Roman" w:hAnsi="Times New Roman" w:cs="Times New Roman"/>
          <w:sz w:val="24"/>
          <w:szCs w:val="24"/>
        </w:rPr>
      </w:pPr>
      <w:r w:rsidRPr="00CC55A2">
        <w:rPr>
          <w:rFonts w:ascii="Times New Roman" w:hAnsi="Times New Roman" w:cs="Times New Roman"/>
          <w:sz w:val="24"/>
          <w:szCs w:val="24"/>
        </w:rPr>
        <w:t xml:space="preserve">Inicijalna procjena stanja kibernetičke sigurnosti u Republici Hrvatskoj napravljena je krajem siječnja i dostavljena Nacionalnom vijeću za kibernetičku sigurnost u ožujku 2020. godine. </w:t>
      </w:r>
    </w:p>
    <w:p w:rsidR="00EB1905" w:rsidRPr="00CC55A2" w:rsidRDefault="00EB1905" w:rsidP="004B6E82">
      <w:pPr>
        <w:pStyle w:val="NoSpacing"/>
        <w:spacing w:after="120" w:line="276" w:lineRule="auto"/>
        <w:rPr>
          <w:rFonts w:ascii="Times New Roman" w:hAnsi="Times New Roman" w:cs="Times New Roman"/>
          <w:sz w:val="24"/>
          <w:szCs w:val="24"/>
          <w:lang w:val="hr-HR"/>
        </w:rPr>
      </w:pPr>
    </w:p>
    <w:p w:rsidR="00EB1905" w:rsidRPr="00CC55A2" w:rsidRDefault="00EB1905" w:rsidP="004B6E82">
      <w:pPr>
        <w:numPr>
          <w:ilvl w:val="0"/>
          <w:numId w:val="8"/>
        </w:numPr>
        <w:spacing w:after="120" w:line="276" w:lineRule="auto"/>
        <w:ind w:left="720"/>
        <w:rPr>
          <w:rFonts w:ascii="Times New Roman" w:eastAsia="Calibri" w:hAnsi="Times New Roman" w:cs="Times New Roman"/>
          <w:sz w:val="24"/>
          <w:szCs w:val="24"/>
        </w:rPr>
      </w:pPr>
      <w:r w:rsidRPr="00CC55A2">
        <w:rPr>
          <w:rFonts w:ascii="Times New Roman" w:eastAsia="Calibri" w:hAnsi="Times New Roman" w:cs="Times New Roman"/>
          <w:sz w:val="24"/>
          <w:szCs w:val="24"/>
        </w:rPr>
        <w:t>Izrada izvješća o stanju kibernetičke sigurnosti u Republici Hrvatskoj.</w:t>
      </w:r>
    </w:p>
    <w:p w:rsidR="00EB1905" w:rsidRPr="00CC55A2" w:rsidRDefault="00EB1905" w:rsidP="0035731A">
      <w:pPr>
        <w:spacing w:after="120" w:line="276" w:lineRule="auto"/>
        <w:ind w:left="709"/>
        <w:jc w:val="both"/>
        <w:rPr>
          <w:rFonts w:ascii="Times New Roman" w:hAnsi="Times New Roman" w:cs="Times New Roman"/>
          <w:sz w:val="24"/>
          <w:szCs w:val="24"/>
        </w:rPr>
      </w:pPr>
      <w:r w:rsidRPr="00CC55A2">
        <w:rPr>
          <w:rFonts w:ascii="Times New Roman" w:eastAsia="Calibri" w:hAnsi="Times New Roman" w:cs="Times New Roman"/>
          <w:sz w:val="24"/>
          <w:szCs w:val="24"/>
        </w:rPr>
        <w:lastRenderedPageBreak/>
        <w:t xml:space="preserve">Ova zadaća je preuzeta iz Odluke o osnivanju Nacionalnog vijeća za kibernetičku sigurnost i Operativno – tehničke koordinacije za  kibernetičku sigurnost, kao stalna zadaća Operativno – tehničke koordinacije. Procjena stanja kibernetičke sigurnosti i pripadno Izvješće napravljeni su temeljem </w:t>
      </w:r>
      <w:r w:rsidRPr="00CC55A2">
        <w:rPr>
          <w:rFonts w:ascii="Times New Roman" w:hAnsi="Times New Roman" w:cs="Times New Roman"/>
          <w:sz w:val="24"/>
          <w:szCs w:val="24"/>
        </w:rPr>
        <w:t>Metodologije procjene stanja kibernetičke sigurnosti u Republici Hrvatskoj početkom 2020</w:t>
      </w:r>
      <w:r w:rsidR="00105EEF">
        <w:rPr>
          <w:rFonts w:ascii="Times New Roman" w:hAnsi="Times New Roman" w:cs="Times New Roman"/>
          <w:sz w:val="24"/>
          <w:szCs w:val="24"/>
        </w:rPr>
        <w:t>.</w:t>
      </w:r>
      <w:r w:rsidRPr="00CC55A2">
        <w:rPr>
          <w:rFonts w:ascii="Times New Roman" w:hAnsi="Times New Roman" w:cs="Times New Roman"/>
          <w:sz w:val="24"/>
          <w:szCs w:val="24"/>
        </w:rPr>
        <w:t xml:space="preserve"> godine. Sukladno raspravi na 70. sjednici </w:t>
      </w:r>
      <w:r w:rsidR="00F97A8C" w:rsidRPr="00CC55A2">
        <w:rPr>
          <w:rFonts w:ascii="Times New Roman" w:eastAsia="Calibri" w:hAnsi="Times New Roman" w:cs="Times New Roman"/>
          <w:sz w:val="24"/>
          <w:szCs w:val="24"/>
        </w:rPr>
        <w:t>Operativno – tehničke koordinacije</w:t>
      </w:r>
      <w:r w:rsidRPr="00CC55A2">
        <w:rPr>
          <w:rFonts w:ascii="Times New Roman" w:hAnsi="Times New Roman" w:cs="Times New Roman"/>
          <w:sz w:val="24"/>
          <w:szCs w:val="24"/>
        </w:rPr>
        <w:t xml:space="preserve">, članovi </w:t>
      </w:r>
      <w:r w:rsidR="00F97A8C" w:rsidRPr="00CC55A2">
        <w:rPr>
          <w:rFonts w:ascii="Times New Roman" w:eastAsia="Calibri" w:hAnsi="Times New Roman" w:cs="Times New Roman"/>
          <w:sz w:val="24"/>
          <w:szCs w:val="24"/>
        </w:rPr>
        <w:t>Operativno – tehničke koordinacije</w:t>
      </w:r>
      <w:r w:rsidR="00F97A8C" w:rsidRPr="00CC55A2" w:rsidDel="00F97A8C">
        <w:rPr>
          <w:rFonts w:ascii="Times New Roman" w:hAnsi="Times New Roman" w:cs="Times New Roman"/>
          <w:sz w:val="24"/>
          <w:szCs w:val="24"/>
        </w:rPr>
        <w:t xml:space="preserve"> </w:t>
      </w:r>
      <w:r w:rsidRPr="00CC55A2">
        <w:rPr>
          <w:rFonts w:ascii="Times New Roman" w:hAnsi="Times New Roman" w:cs="Times New Roman"/>
          <w:sz w:val="24"/>
          <w:szCs w:val="24"/>
        </w:rPr>
        <w:t>smatraju da se sigurnosna situacija u kibernetičkom prostoru Republike Hrvatske nije bitnije promijenila, te da trenutno nema potrebe za novu procjenu stanja kibernetičke sigurnosti.</w:t>
      </w:r>
    </w:p>
    <w:p w:rsidR="00EB1905" w:rsidRPr="00CC55A2" w:rsidRDefault="00EB1905" w:rsidP="004B6E82">
      <w:pPr>
        <w:spacing w:after="120" w:line="276" w:lineRule="auto"/>
        <w:ind w:left="709"/>
        <w:rPr>
          <w:rFonts w:ascii="Times New Roman" w:hAnsi="Times New Roman" w:cs="Times New Roman"/>
          <w:sz w:val="24"/>
          <w:szCs w:val="24"/>
        </w:rPr>
      </w:pP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U nastavku su dodatni podaci članova Operativno – tehničke koordinacije vezani za  sektore iz njihove nadležnosti.</w:t>
      </w:r>
    </w:p>
    <w:p w:rsidR="00EB1905" w:rsidRPr="00CC55A2" w:rsidRDefault="00EB1905" w:rsidP="004B6E82">
      <w:pPr>
        <w:spacing w:after="120" w:line="276" w:lineRule="auto"/>
        <w:rPr>
          <w:rFonts w:ascii="Times New Roman" w:eastAsia="Calibri" w:hAnsi="Times New Roman" w:cs="Times New Roman"/>
          <w:sz w:val="24"/>
          <w:szCs w:val="24"/>
        </w:rPr>
      </w:pPr>
    </w:p>
    <w:p w:rsidR="00EB1905" w:rsidRPr="00CC55A2" w:rsidRDefault="00EB1905" w:rsidP="004B6E82">
      <w:pPr>
        <w:spacing w:after="120" w:line="276" w:lineRule="auto"/>
        <w:rPr>
          <w:rFonts w:ascii="Times New Roman" w:eastAsia="Calibri" w:hAnsi="Times New Roman" w:cs="Times New Roman"/>
          <w:b/>
          <w:sz w:val="24"/>
          <w:szCs w:val="24"/>
        </w:rPr>
      </w:pPr>
      <w:r w:rsidRPr="00CC55A2">
        <w:rPr>
          <w:rFonts w:ascii="Times New Roman" w:eastAsia="Calibri" w:hAnsi="Times New Roman" w:cs="Times New Roman"/>
          <w:b/>
          <w:sz w:val="24"/>
          <w:szCs w:val="24"/>
        </w:rPr>
        <w:t>MUP</w:t>
      </w:r>
    </w:p>
    <w:p w:rsidR="00EB1905" w:rsidRPr="00CC55A2" w:rsidRDefault="00EB1905" w:rsidP="004B6E82">
      <w:pPr>
        <w:spacing w:after="120" w:line="276" w:lineRule="auto"/>
        <w:rPr>
          <w:rFonts w:ascii="Times New Roman" w:eastAsia="Calibri" w:hAnsi="Times New Roman" w:cs="Times New Roman"/>
          <w:b/>
          <w:sz w:val="24"/>
          <w:szCs w:val="24"/>
        </w:rPr>
      </w:pP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Temeljem Strategije kibernetičke sigurnosti Europske unije za digitalnu dekadu, a kako bi se osiguralo da Hrvatska može iskoristiti društvene, ekonomske i političke prednosti interneta i korištenja novih tehnologija, policija je tijekom 2022. godine nastavila poduzimati aktivnosti s ciljem povećanja kibernetičke otpornost</w:t>
      </w:r>
      <w:r w:rsidR="00AD4419" w:rsidRPr="00CC55A2">
        <w:rPr>
          <w:rFonts w:ascii="Times New Roman" w:eastAsia="Calibri" w:hAnsi="Times New Roman" w:cs="Times New Roman"/>
          <w:sz w:val="24"/>
          <w:szCs w:val="24"/>
        </w:rPr>
        <w:t>i</w:t>
      </w:r>
      <w:r w:rsidRPr="00CC55A2">
        <w:rPr>
          <w:rFonts w:ascii="Times New Roman" w:eastAsia="Calibri" w:hAnsi="Times New Roman" w:cs="Times New Roman"/>
          <w:sz w:val="24"/>
          <w:szCs w:val="24"/>
        </w:rPr>
        <w:t xml:space="preserve"> i jačanja kapaciteta za istraživanja i kazneni progon kibernetičkog kriminala i odgovora na kibernetičke prijetnje.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Broj kibernetičkih napada raste, te su napadi sofisticiraniji nego ikada, dolaze iz širokog spektra izvora unutar i izvan Europske unije. Kibernetički rizici također su se pojavili kao značajna prijetnja financijskom sustavu. Materijalna šteta koja je izravna posljedica prijavljenih kibernetičkih napada iznosila je 8 milijuna EUR u 2022. godini.</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Ključni trendovi ugrožavanja kibernetičke sigurnosti:</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 Cyber kriminalci su u najvećoj mjeri motivirani monetizacijom svojih aktivnosti, npr. korištenjem ransomware napada. Kriptovalute su i dalje najčešća metoda pribavljanja protupravne imovinske koristi.</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Kibernetički napadi imaju za svoju metu i sve više utječu na kritičnu infrastrukturu.</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Kompromitacije računalnih sustava putem „phishing“ e-pošte i „brute force“ napada na uslugama pristupa udaljenoj radnoj površini (RDP) i dalje predstavljaju dva najčešća vektora zaraze ransomwareom.</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Fokus kriminalaca na poslovne modele tipa Ransomware kao usluge (eng. RaaS – Ransomware-as-a-Service) povećao se tijekom 2022. godine</w:t>
      </w:r>
      <w:r w:rsidR="00F203AC">
        <w:rPr>
          <w:rFonts w:ascii="Times New Roman" w:eastAsia="Calibri" w:hAnsi="Times New Roman" w:cs="Times New Roman"/>
          <w:sz w:val="24"/>
          <w:szCs w:val="24"/>
        </w:rPr>
        <w:t>.</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Poslovni kriminalni model Phishing-as-a-Service (PhaaS) sve je više prevladavajući.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Zlouporaba osobnih podataka u fokusu je kriminalaca i predstavlja pripremnu radnju za izvršenje različitih oblika prijevara. Internetske prijevare korištenjem bezgotovinskog plaćanja uzrokuju veliku materijalnu štetu, posebno za mala i srednja poduzeća i pod kontrolom su </w:t>
      </w:r>
      <w:r w:rsidRPr="00CC55A2">
        <w:rPr>
          <w:rFonts w:ascii="Times New Roman" w:eastAsia="Calibri" w:hAnsi="Times New Roman" w:cs="Times New Roman"/>
          <w:sz w:val="24"/>
          <w:szCs w:val="24"/>
        </w:rPr>
        <w:lastRenderedPageBreak/>
        <w:t xml:space="preserve">kriminalnih organizacija iz inozemstva, te obuhvaćaju sve vrste prijevarnih radnji koje se koriste kod tradicionalnih metoda plaćanja i uključuju plaćanja s prisutnom karticom i bez prisutne kartice.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Najčešći oblici internetskih prijevara su:</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BEC prijevare (eng. Business Email Compromise), koje ciljaju na tvrtke i organizacije te se kriminalci pretvaraju da su njihovi klijenti/dobavljači i navode ih da plaćaju buduće račune na drugi bankovni račun koji se nalazi pod kontrolom kriminalnih organizacija.</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Zamjena SIM kartica (eng. SIM Swapping) i Smishing - pokušaj kriminalaca da dođu do osobnih, financijskih ili sigurnosnih podataka putem tekstualne poruke, koji predstavljaju značajan rizik za žrtve i njihove financije.</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Investicijske prijevare u vezi ulaganja u nepostojeće poslovne aktivnosti ili kriptovalute</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Ovakvo sigurnosno okruženje snažan je poticaj za kontinuirano jačanje kapaciteta hrvatske policije za borbu protiv kibernetičkog kriminala. Policijski stručnjaci koji su na prvoj liniji borbe protiv cyber kriminalaca  najvrjedniji  su resurs.</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Ulaganje u tehnologiju nužan je preduvjet za identifikaciju počinitelja kibernetičkih napada i pronalazak elektroničkih dokaza – u posljednje tri godine MUP je izravno uložio preko</w:t>
      </w:r>
      <w:r w:rsidR="00657DF1">
        <w:rPr>
          <w:rFonts w:ascii="Times New Roman" w:eastAsia="Calibri" w:hAnsi="Times New Roman" w:cs="Times New Roman"/>
          <w:sz w:val="24"/>
          <w:szCs w:val="24"/>
        </w:rPr>
        <w:t xml:space="preserve"> </w:t>
      </w:r>
      <w:bookmarkStart w:id="17" w:name="_GoBack"/>
      <w:bookmarkEnd w:id="17"/>
      <w:r w:rsidRPr="00CC55A2">
        <w:rPr>
          <w:rFonts w:ascii="Times New Roman" w:eastAsia="Calibri" w:hAnsi="Times New Roman" w:cs="Times New Roman"/>
          <w:sz w:val="24"/>
          <w:szCs w:val="24"/>
        </w:rPr>
        <w:t>1</w:t>
      </w:r>
      <w:r w:rsidR="00105EEF">
        <w:rPr>
          <w:rFonts w:ascii="Times New Roman" w:eastAsia="Calibri" w:hAnsi="Times New Roman" w:cs="Times New Roman"/>
          <w:sz w:val="24"/>
          <w:szCs w:val="24"/>
        </w:rPr>
        <w:t>.</w:t>
      </w:r>
      <w:r w:rsidRPr="00CC55A2">
        <w:rPr>
          <w:rFonts w:ascii="Times New Roman" w:eastAsia="Calibri" w:hAnsi="Times New Roman" w:cs="Times New Roman"/>
          <w:sz w:val="24"/>
          <w:szCs w:val="24"/>
        </w:rPr>
        <w:t>000</w:t>
      </w:r>
      <w:r w:rsidR="00105EEF">
        <w:rPr>
          <w:rFonts w:ascii="Times New Roman" w:eastAsia="Calibri" w:hAnsi="Times New Roman" w:cs="Times New Roman"/>
          <w:sz w:val="24"/>
          <w:szCs w:val="24"/>
        </w:rPr>
        <w:t>.</w:t>
      </w:r>
      <w:r w:rsidRPr="00CC55A2">
        <w:rPr>
          <w:rFonts w:ascii="Times New Roman" w:eastAsia="Calibri" w:hAnsi="Times New Roman" w:cs="Times New Roman"/>
          <w:sz w:val="24"/>
          <w:szCs w:val="24"/>
        </w:rPr>
        <w:t>000 EUR, a u tijeku je ulaganje od 1</w:t>
      </w:r>
      <w:r w:rsidR="00105EEF">
        <w:rPr>
          <w:rFonts w:ascii="Times New Roman" w:eastAsia="Calibri" w:hAnsi="Times New Roman" w:cs="Times New Roman"/>
          <w:sz w:val="24"/>
          <w:szCs w:val="24"/>
        </w:rPr>
        <w:t>.</w:t>
      </w:r>
      <w:r w:rsidRPr="00CC55A2">
        <w:rPr>
          <w:rFonts w:ascii="Times New Roman" w:eastAsia="Calibri" w:hAnsi="Times New Roman" w:cs="Times New Roman"/>
          <w:sz w:val="24"/>
          <w:szCs w:val="24"/>
        </w:rPr>
        <w:t>600</w:t>
      </w:r>
      <w:r w:rsidR="00105EEF">
        <w:rPr>
          <w:rFonts w:ascii="Times New Roman" w:eastAsia="Calibri" w:hAnsi="Times New Roman" w:cs="Times New Roman"/>
          <w:sz w:val="24"/>
          <w:szCs w:val="24"/>
        </w:rPr>
        <w:t>.</w:t>
      </w:r>
      <w:r w:rsidRPr="00CC55A2">
        <w:rPr>
          <w:rFonts w:ascii="Times New Roman" w:eastAsia="Calibri" w:hAnsi="Times New Roman" w:cs="Times New Roman"/>
          <w:sz w:val="24"/>
          <w:szCs w:val="24"/>
        </w:rPr>
        <w:t xml:space="preserve">000 EUR u okviru NPOO-a, te slijede i nova značajna ulaganja u 2023. godini pa nadalje.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16. prosinca 2022. godine predstavljena je na konferenciji za tisak u Ravnateljstvu policije kampanja osvještavanja javnosti o opasnostima na internetu „Web heroj: Ulovimo lika s weba, koji tvoje eure vreba.“, koja će trajati cijelu 2023. godinu, kako bi</w:t>
      </w:r>
      <w:r w:rsidR="00F203AC">
        <w:rPr>
          <w:rFonts w:ascii="Times New Roman" w:eastAsia="Calibri" w:hAnsi="Times New Roman" w:cs="Times New Roman"/>
          <w:sz w:val="24"/>
          <w:szCs w:val="24"/>
        </w:rPr>
        <w:t xml:space="preserve"> se</w:t>
      </w:r>
      <w:r w:rsidR="00F203AC" w:rsidRPr="00CC55A2">
        <w:rPr>
          <w:rFonts w:ascii="Times New Roman" w:eastAsia="Calibri" w:hAnsi="Times New Roman" w:cs="Times New Roman"/>
          <w:sz w:val="24"/>
          <w:szCs w:val="24"/>
        </w:rPr>
        <w:t xml:space="preserve"> </w:t>
      </w:r>
      <w:r w:rsidRPr="00CC55A2">
        <w:rPr>
          <w:rFonts w:ascii="Times New Roman" w:eastAsia="Calibri" w:hAnsi="Times New Roman" w:cs="Times New Roman"/>
          <w:sz w:val="24"/>
          <w:szCs w:val="24"/>
        </w:rPr>
        <w:t xml:space="preserve">smanjili </w:t>
      </w:r>
      <w:r w:rsidR="00EF7503" w:rsidRPr="00CC55A2">
        <w:rPr>
          <w:rFonts w:ascii="Times New Roman" w:eastAsia="Calibri" w:hAnsi="Times New Roman" w:cs="Times New Roman"/>
          <w:sz w:val="24"/>
          <w:szCs w:val="24"/>
        </w:rPr>
        <w:t>rizi</w:t>
      </w:r>
      <w:r w:rsidR="00EF7503">
        <w:rPr>
          <w:rFonts w:ascii="Times New Roman" w:eastAsia="Calibri" w:hAnsi="Times New Roman" w:cs="Times New Roman"/>
          <w:sz w:val="24"/>
          <w:szCs w:val="24"/>
        </w:rPr>
        <w:t>ci</w:t>
      </w:r>
      <w:r w:rsidR="00EF7503" w:rsidRPr="00CC55A2">
        <w:rPr>
          <w:rFonts w:ascii="Times New Roman" w:eastAsia="Calibri" w:hAnsi="Times New Roman" w:cs="Times New Roman"/>
          <w:sz w:val="24"/>
          <w:szCs w:val="24"/>
        </w:rPr>
        <w:t xml:space="preserve"> </w:t>
      </w:r>
      <w:r w:rsidRPr="00CC55A2">
        <w:rPr>
          <w:rFonts w:ascii="Times New Roman" w:eastAsia="Calibri" w:hAnsi="Times New Roman" w:cs="Times New Roman"/>
          <w:sz w:val="24"/>
          <w:szCs w:val="24"/>
        </w:rPr>
        <w:t>za hrvatske građana i trgovačka društva od različitih oblika kibernetičkih napada.</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U cilju pružanja pomoći građanima i pravnim osobama, koje su oštećeni zloćudnim računalnim programima koji šifriraju podatke na njihovim računalima i serverima (Cryptolocker Ransomware), Služba kibernetičke sigurnosti zajedno s Europolom pruža pomoć i savjete te besplatne alate za dekripciju podataka na internetskoj adresi www.nomoreransom.org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 Tijekom 2022. godine nastavljene su slijedeće aktivnosti koje će se dovršiti u narednom razdoblju:</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„Cybercrime Classroom Project“ – u vrijednosti od 120.000,00 US$, kojim je Veleposlanstvo SAD-a u Zagrebu doniralo MUP-u opremu za učionicu na Policijskoj akademiji u Zagrebu za provođenje treninga policijskih službenika u području suzbijanja kibernetičkog kriminaliteta i digitalne forenzike i uključuje 25 računala, server i pametnu ploču.</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„Održivost kapaciteta policije za suzbijanje kibernetičkog kriminaliteta“, koji se financira u okviru Nacionalnog programa oporavka i otpornosti u iznosu od 1</w:t>
      </w:r>
      <w:r w:rsidR="00105EEF">
        <w:rPr>
          <w:rFonts w:ascii="Times New Roman" w:eastAsia="Calibri" w:hAnsi="Times New Roman" w:cs="Times New Roman"/>
          <w:sz w:val="24"/>
          <w:szCs w:val="24"/>
        </w:rPr>
        <w:t>.</w:t>
      </w:r>
      <w:r w:rsidRPr="00CC55A2">
        <w:rPr>
          <w:rFonts w:ascii="Times New Roman" w:eastAsia="Calibri" w:hAnsi="Times New Roman" w:cs="Times New Roman"/>
          <w:sz w:val="24"/>
          <w:szCs w:val="24"/>
        </w:rPr>
        <w:t>600</w:t>
      </w:r>
      <w:r w:rsidR="00105EEF">
        <w:rPr>
          <w:rFonts w:ascii="Times New Roman" w:eastAsia="Calibri" w:hAnsi="Times New Roman" w:cs="Times New Roman"/>
          <w:sz w:val="24"/>
          <w:szCs w:val="24"/>
        </w:rPr>
        <w:t>.</w:t>
      </w:r>
      <w:r w:rsidRPr="00CC55A2">
        <w:rPr>
          <w:rFonts w:ascii="Times New Roman" w:eastAsia="Calibri" w:hAnsi="Times New Roman" w:cs="Times New Roman"/>
          <w:sz w:val="24"/>
          <w:szCs w:val="24"/>
        </w:rPr>
        <w:t>000 EUR, sa sljedećim aktivnostima:</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Nabava kompleta i sustava za istraživanje kibernetičkog kriminaliteta, pretraživanje otvorenih izvora na internetu i digitalnu računalnu forenziku, a koja će se provesti u okviru procesa javne nabave</w:t>
      </w:r>
      <w:r w:rsidR="00105EEF">
        <w:rPr>
          <w:rFonts w:ascii="Times New Roman" w:eastAsia="Calibri" w:hAnsi="Times New Roman" w:cs="Times New Roman"/>
          <w:sz w:val="24"/>
          <w:szCs w:val="24"/>
        </w:rPr>
        <w:t xml:space="preserve"> </w:t>
      </w:r>
      <w:r w:rsidRPr="00CC55A2">
        <w:rPr>
          <w:rFonts w:ascii="Times New Roman" w:eastAsia="Calibri" w:hAnsi="Times New Roman" w:cs="Times New Roman"/>
          <w:sz w:val="24"/>
          <w:szCs w:val="24"/>
        </w:rPr>
        <w:t>– 130 računala za sve PU</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lastRenderedPageBreak/>
        <w:t>Nabava istražiteljskih analitičkih računalnih setova za analizu digitalnih dokaza, a koja će se provesti u okviru procesa javne nabave – 130 računala za sve PU</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Nabava modula za edukaciju policijskih službenika kojom je predviđena java nabava 11 modula edukacija za 65 policijskih službenika u ukupnom trajanju od 150 radnih dana.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Policijski službenici Službe kibernetičke sigurnosti provode konstantu obuku i edukaciju policijskih službenika na regionalnoj razini u području digitalne forenzike i istraživanja kibernetičkih napada i spolnog zlostavljanja djece putem interneta. U vezi s time 2022. godine provedeni su sljedeći treninzi za policijske službenike:</w:t>
      </w:r>
    </w:p>
    <w:p w:rsidR="00EB1905" w:rsidRPr="00CC55A2" w:rsidRDefault="00EB1905" w:rsidP="004B6E82">
      <w:pPr>
        <w:numPr>
          <w:ilvl w:val="0"/>
          <w:numId w:val="39"/>
        </w:num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„Postupanje s elektroničkim dokazima na mjestu događaja“ </w:t>
      </w:r>
    </w:p>
    <w:p w:rsidR="00EB1905" w:rsidRPr="00CC55A2" w:rsidRDefault="00EB1905" w:rsidP="004B6E82">
      <w:pPr>
        <w:numPr>
          <w:ilvl w:val="0"/>
          <w:numId w:val="39"/>
        </w:num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„Napredne metode i postupci u digitalnoj forenzici“ </w:t>
      </w:r>
    </w:p>
    <w:p w:rsidR="00EB1905" w:rsidRPr="00CC55A2" w:rsidRDefault="00EB1905" w:rsidP="004B6E82">
      <w:pPr>
        <w:numPr>
          <w:ilvl w:val="0"/>
          <w:numId w:val="39"/>
        </w:num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„Istraživanje kibernetičkih napada“</w:t>
      </w:r>
    </w:p>
    <w:p w:rsidR="00EB1905" w:rsidRPr="00CC55A2" w:rsidRDefault="00EB1905" w:rsidP="004B6E82">
      <w:pPr>
        <w:numPr>
          <w:ilvl w:val="0"/>
          <w:numId w:val="39"/>
        </w:num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„Istraživanje dječje pornografije na internetu“</w:t>
      </w:r>
    </w:p>
    <w:p w:rsidR="00EB1905" w:rsidRPr="00CC55A2" w:rsidRDefault="00EB1905" w:rsidP="004B6E82">
      <w:pPr>
        <w:numPr>
          <w:ilvl w:val="0"/>
          <w:numId w:val="39"/>
        </w:num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„Istraživanje otvorenih izvora na internetu“.</w:t>
      </w:r>
    </w:p>
    <w:p w:rsidR="00EB1905" w:rsidRPr="00CC55A2" w:rsidRDefault="00EB1905" w:rsidP="004B6E82">
      <w:pPr>
        <w:spacing w:after="120" w:line="276" w:lineRule="auto"/>
        <w:rPr>
          <w:rFonts w:ascii="Times New Roman" w:eastAsia="Calibri" w:hAnsi="Times New Roman" w:cs="Times New Roman"/>
          <w:sz w:val="24"/>
          <w:szCs w:val="24"/>
        </w:rPr>
      </w:pPr>
    </w:p>
    <w:p w:rsidR="00EB1905" w:rsidRPr="00CC55A2" w:rsidRDefault="00EB1905" w:rsidP="004B6E82">
      <w:pPr>
        <w:spacing w:after="120" w:line="276" w:lineRule="auto"/>
        <w:rPr>
          <w:rFonts w:ascii="Times New Roman" w:eastAsia="Calibri" w:hAnsi="Times New Roman" w:cs="Times New Roman"/>
          <w:b/>
          <w:sz w:val="24"/>
          <w:szCs w:val="24"/>
        </w:rPr>
      </w:pPr>
      <w:r w:rsidRPr="00CC55A2">
        <w:rPr>
          <w:rFonts w:ascii="Times New Roman" w:eastAsia="Calibri" w:hAnsi="Times New Roman" w:cs="Times New Roman"/>
          <w:b/>
          <w:sz w:val="24"/>
          <w:szCs w:val="24"/>
        </w:rPr>
        <w:t>NCERT</w:t>
      </w:r>
    </w:p>
    <w:p w:rsidR="00EB1905" w:rsidRPr="00CC55A2" w:rsidRDefault="00EB1905" w:rsidP="004B6E82">
      <w:pPr>
        <w:spacing w:after="120" w:line="276" w:lineRule="auto"/>
        <w:rPr>
          <w:rFonts w:ascii="Times New Roman" w:eastAsia="Calibri" w:hAnsi="Times New Roman" w:cs="Times New Roman"/>
          <w:b/>
          <w:sz w:val="24"/>
          <w:szCs w:val="24"/>
        </w:rPr>
      </w:pP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Nacionalni CERT je tijekom 2022. godine zaprimio i obradio ukupno 1296 prijava koje se mogu klasificirati kao računalno-sigurnosni incidenti u nadležnosti Nacionalnog CERT-a. Vodeći tipovi incidenata su phishing, scam i phishing URL.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 Promjena u odnosu na prošlu godinu je veći broj korisničkih prijava računalno</w:t>
      </w:r>
      <w:r w:rsidRPr="00CC55A2">
        <w:rPr>
          <w:rFonts w:ascii="Times New Roman" w:eastAsia="Calibri" w:hAnsi="Times New Roman" w:cs="Times New Roman"/>
          <w:sz w:val="24"/>
          <w:szCs w:val="24"/>
        </w:rPr>
        <w:noBreakHyphen/>
        <w:t>sigurnosnih incidenata. Nacionalni CERT je u odnosu na 2021. godinu zaprimio i obradio 7</w:t>
      </w:r>
      <w:r w:rsidR="00105EEF">
        <w:rPr>
          <w:rFonts w:ascii="Times New Roman" w:eastAsia="Calibri" w:hAnsi="Times New Roman" w:cs="Times New Roman"/>
          <w:sz w:val="24"/>
          <w:szCs w:val="24"/>
        </w:rPr>
        <w:t xml:space="preserve"> </w:t>
      </w:r>
      <w:r w:rsidRPr="00CC55A2">
        <w:rPr>
          <w:rFonts w:ascii="Times New Roman" w:eastAsia="Calibri" w:hAnsi="Times New Roman" w:cs="Times New Roman"/>
          <w:sz w:val="24"/>
          <w:szCs w:val="24"/>
        </w:rPr>
        <w:t xml:space="preserve">% više incidenata. Rezultat je to veće vidljivosti Nacionalnog CERT-a u javnosti, ali i neprestanog usavršavanja alata za detekciju kompromitacija i dodavanje novih izvora informacija. Zbog velike ovisnosti o tehnologijama i sve sofisticiranijim metodama napadača i u narednim godinama očekujemo trend laganog povećanja ukupnog broja obrađenih incidenata.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 Velika promjena odnosi se na rast broja incidenta koji su klasificirani kao scam koji je u 2022. godini došao na drugo mjesto. Razlog tome je povećan broj prijava takvih incidenata od strane građana usl</w:t>
      </w:r>
      <w:r w:rsidR="00AD4419" w:rsidRPr="00CC55A2">
        <w:rPr>
          <w:rFonts w:ascii="Times New Roman" w:eastAsia="Calibri" w:hAnsi="Times New Roman" w:cs="Times New Roman"/>
          <w:sz w:val="24"/>
          <w:szCs w:val="24"/>
        </w:rPr>
        <w:t>i</w:t>
      </w:r>
      <w:r w:rsidRPr="00CC55A2">
        <w:rPr>
          <w:rFonts w:ascii="Times New Roman" w:eastAsia="Calibri" w:hAnsi="Times New Roman" w:cs="Times New Roman"/>
          <w:sz w:val="24"/>
          <w:szCs w:val="24"/>
        </w:rPr>
        <w:t xml:space="preserve">jed objavljivanja upozorenja o scam i phishing kampanjama na mrežnim stranicama Nacionalnog CERT-a.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 S obzirom na to da web defacement, phishing URL, malware URL i spam URL zapravo predstavljaju kompromitirana web sjedišta, ako se gleda sumarno, broj otkrivenih kompromitiranih web sjedišta smanjio se za 38,7</w:t>
      </w:r>
      <w:r w:rsidR="00105EEF">
        <w:rPr>
          <w:rFonts w:ascii="Times New Roman" w:eastAsia="Calibri" w:hAnsi="Times New Roman" w:cs="Times New Roman"/>
          <w:sz w:val="24"/>
          <w:szCs w:val="24"/>
        </w:rPr>
        <w:t xml:space="preserve"> </w:t>
      </w:r>
      <w:r w:rsidRPr="00CC55A2">
        <w:rPr>
          <w:rFonts w:ascii="Times New Roman" w:eastAsia="Calibri" w:hAnsi="Times New Roman" w:cs="Times New Roman"/>
          <w:sz w:val="24"/>
          <w:szCs w:val="24"/>
        </w:rPr>
        <w:t>% u odnosu na prethodnu godinu.</w:t>
      </w:r>
    </w:p>
    <w:p w:rsidR="00EB1905" w:rsidRPr="00CC55A2" w:rsidRDefault="00EB1905" w:rsidP="004B6E82">
      <w:pPr>
        <w:spacing w:after="120" w:line="276" w:lineRule="auto"/>
        <w:rPr>
          <w:rFonts w:ascii="Times New Roman" w:eastAsia="Calibri" w:hAnsi="Times New Roman" w:cs="Times New Roman"/>
          <w:sz w:val="24"/>
          <w:szCs w:val="24"/>
        </w:rPr>
      </w:pPr>
    </w:p>
    <w:p w:rsidR="00EB1905" w:rsidRPr="00CC55A2" w:rsidRDefault="00EB1905" w:rsidP="004B6E82">
      <w:pPr>
        <w:spacing w:after="120" w:line="276" w:lineRule="auto"/>
        <w:rPr>
          <w:rFonts w:ascii="Times New Roman" w:eastAsia="Calibri" w:hAnsi="Times New Roman" w:cs="Times New Roman"/>
          <w:b/>
          <w:sz w:val="24"/>
          <w:szCs w:val="24"/>
        </w:rPr>
      </w:pPr>
      <w:r w:rsidRPr="00CC55A2">
        <w:rPr>
          <w:rFonts w:ascii="Times New Roman" w:eastAsia="Calibri" w:hAnsi="Times New Roman" w:cs="Times New Roman"/>
          <w:b/>
          <w:sz w:val="24"/>
          <w:szCs w:val="24"/>
        </w:rPr>
        <w:t>SOA</w:t>
      </w:r>
    </w:p>
    <w:p w:rsidR="00EB1905" w:rsidRPr="00CC55A2" w:rsidRDefault="00EB1905" w:rsidP="004B6E82">
      <w:pPr>
        <w:spacing w:after="120" w:line="276" w:lineRule="auto"/>
        <w:rPr>
          <w:rFonts w:ascii="Times New Roman" w:eastAsia="Calibri" w:hAnsi="Times New Roman" w:cs="Times New Roman"/>
          <w:b/>
          <w:sz w:val="24"/>
          <w:szCs w:val="24"/>
        </w:rPr>
      </w:pP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lastRenderedPageBreak/>
        <w:t>Nastavno na 2020. i 2021. godinu, kada je bilo uočljivo globalno premještanje ključnih sigurnosnih procesa u kibernetički prostor, dijelom kao rezultat aktualne COVID-19 pandemije, ali ponajviše kao posljedica brzog tehnološkog razvoja, 2021. godina, kao prva godina tzv. digitalne dekade, donijela je čitav niz globalnih kibernetičkih ugroza kakve do tada nisu viđene u globalnim razmjerima, a 2022. godina obilježena je nizom globalnih kriza uzrokovanih ruskom agresijom na Ukrajinu te daljnjim pogoršavanjem stanja sigurnosti globalnog kibernetičkog prostora.</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Kibernetički napadi korištenjem lanca nabave kao što je bio Solarwinds na prijelazu u 2021. godinu, ili Kaseya sredinom 2021. godine, kroz masovne napade državno</w:t>
      </w:r>
      <w:r w:rsidRPr="00CC55A2">
        <w:rPr>
          <w:rFonts w:ascii="Times New Roman" w:eastAsia="Calibri" w:hAnsi="Times New Roman" w:cs="Times New Roman"/>
          <w:sz w:val="24"/>
          <w:szCs w:val="24"/>
        </w:rPr>
        <w:noBreakHyphen/>
        <w:t>sponzoriranih kibernetičkih APT grupa, kao i kroz napade organiziranih kibernetičkih kriminalnih skupina, pokazali su važnost podizanja razine kibernetičke sigurnosti ne samo u državnom sektoru, već u društvu u cjelini, a posebno u kritičnoj infrastrukturi. Tako je 2022. godinu obilježio ubrzani proces kibernetičke regulacije započet u EU NIS2 direktivom koja je objavljena 27.12.2022. godine te ulazi u proces transpozicije, zajedno s CER direktivom o kritičnoj infrastrukturi, te DORA uredbom za financijski sektor. Ova prva skupina akata nastavljena je CRA uredbom o kibernetičkoj otpornosti proizvoda koja je u prijedlogu od rujna 2022. i ulazi u proces usuglašavanja tijekom 2023. godine.</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Ucjenjivački kibernetički napadi (</w:t>
      </w:r>
      <w:r w:rsidRPr="00CC55A2">
        <w:rPr>
          <w:rFonts w:ascii="Times New Roman" w:eastAsia="Calibri" w:hAnsi="Times New Roman" w:cs="Times New Roman"/>
          <w:i/>
          <w:sz w:val="24"/>
          <w:szCs w:val="24"/>
        </w:rPr>
        <w:t>Ransomware</w:t>
      </w:r>
      <w:r w:rsidRPr="00CC55A2">
        <w:rPr>
          <w:rFonts w:ascii="Times New Roman" w:eastAsia="Calibri" w:hAnsi="Times New Roman" w:cs="Times New Roman"/>
          <w:sz w:val="24"/>
          <w:szCs w:val="24"/>
        </w:rPr>
        <w:t>), primjerice kroz napad na Colonial Pipeline u svibnju 2021. postali su ogroman globalni problem usporediv s terorizmom, zbog čega su SAD započele okupljanje partnerskih država protiv ucjenjivačkih kibernetičkih napada kroz CRI inicijativu (</w:t>
      </w:r>
      <w:r w:rsidRPr="00CC55A2">
        <w:rPr>
          <w:rFonts w:ascii="Times New Roman" w:eastAsia="Calibri" w:hAnsi="Times New Roman" w:cs="Times New Roman"/>
          <w:i/>
          <w:sz w:val="24"/>
          <w:szCs w:val="24"/>
        </w:rPr>
        <w:t>Counter Ransomware Initiative</w:t>
      </w:r>
      <w:r w:rsidRPr="00CC55A2">
        <w:rPr>
          <w:rFonts w:ascii="Times New Roman" w:eastAsia="Calibri" w:hAnsi="Times New Roman" w:cs="Times New Roman"/>
          <w:sz w:val="24"/>
          <w:szCs w:val="24"/>
        </w:rPr>
        <w:t xml:space="preserve">).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Globalni sigurnosni procesi i trendovi u velikom djelu su i 2022. godine ostali uvjetovani razvojem novih tehnologija koje kontinuirano donose nove rizike i izazove. Takve nove tehnologije traže osposobljenost sigurnosnih institucija, ali i proizvođača i dobavljača a primjeri su računalstvo u oblaku (</w:t>
      </w:r>
      <w:r w:rsidRPr="00CC55A2">
        <w:rPr>
          <w:rFonts w:ascii="Times New Roman" w:eastAsia="Calibri" w:hAnsi="Times New Roman" w:cs="Times New Roman"/>
          <w:i/>
          <w:sz w:val="24"/>
          <w:szCs w:val="24"/>
        </w:rPr>
        <w:t>Cloud</w:t>
      </w:r>
      <w:r w:rsidRPr="00CC55A2">
        <w:rPr>
          <w:rFonts w:ascii="Times New Roman" w:eastAsia="Calibri" w:hAnsi="Times New Roman" w:cs="Times New Roman"/>
          <w:sz w:val="24"/>
          <w:szCs w:val="24"/>
        </w:rPr>
        <w:t>), mobilne 5G mreže, ili Internet stvari (</w:t>
      </w:r>
      <w:r w:rsidRPr="00CC55A2">
        <w:rPr>
          <w:rFonts w:ascii="Times New Roman" w:eastAsia="Calibri" w:hAnsi="Times New Roman" w:cs="Times New Roman"/>
          <w:i/>
          <w:sz w:val="24"/>
          <w:szCs w:val="24"/>
        </w:rPr>
        <w:t>Internet of Things</w:t>
      </w:r>
      <w:r w:rsidRPr="00CC55A2">
        <w:rPr>
          <w:rFonts w:ascii="Times New Roman" w:eastAsia="Calibri" w:hAnsi="Times New Roman" w:cs="Times New Roman"/>
          <w:sz w:val="24"/>
          <w:szCs w:val="24"/>
        </w:rPr>
        <w:t xml:space="preserve"> – IoT), kao i čitav niz područja na koje ove disruptivne tehnologije izravno utječu, poput pametnih gradova ili autonomnih vozila.</w:t>
      </w:r>
    </w:p>
    <w:p w:rsidR="00EB1905" w:rsidRPr="00CC55A2" w:rsidRDefault="005621C8" w:rsidP="0035731A">
      <w:pPr>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Prema podacima Centra za kibernetičku sigurnost SOA-e b</w:t>
      </w:r>
      <w:r w:rsidR="00EB1905" w:rsidRPr="00CC55A2">
        <w:rPr>
          <w:rFonts w:ascii="Times New Roman" w:eastAsia="Calibri" w:hAnsi="Times New Roman" w:cs="Times New Roman"/>
          <w:sz w:val="24"/>
          <w:szCs w:val="24"/>
        </w:rPr>
        <w:t>roj kibernetičkih napada u 2022. godini u značajnoj mjeri se nastavio povećavati, upravo uslijed promjena koje su kibernetičkim napadačima omogućile masovna digitalizacija i sve bolja suradnja između različitih vrsta kibernetičkih napadača, ali i pod utjecajem ruskih državno-sponzoriranih kibernetičkih grupa koje su provodile niz aktivnosti u potpori ruske agresije na Ukrajinu. Rezultat svih ovih promjena je da današnji kibernetički napadi imaju i dalje rastući udio državno sponzoriranih napada, da postaju sve složeniji i učestaliji, a štete koje uzrokuju su sve veće. Ovakvi napadi imaju za cilj ne samo krađu podataka (državna i industrijska špijunaža), već i stvaranje štete na kritičnoj infrastrukturi, kao i financijske iznude i krađe, što je uvelike olakšano mogućnostima prikrivanja napadača i njihovom geografskom raspršenosti.</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Nakon prvih javnih EU atribucija tijekom 2020. godine, za kibernetičke napade državnih i drugih aktera iz Ruske Federacije, NR Kine i Sjeverne Koreje, koje su bile praćene EU gospodarskim sankcijama niza atribuiranih entiteta (30.7.2020., Official Journal of the European Union, L 246/12 i 22.10.2020., Official Journal of the European Union, L 351 I), </w:t>
      </w:r>
      <w:r w:rsidRPr="00CC55A2">
        <w:rPr>
          <w:rFonts w:ascii="Times New Roman" w:eastAsia="Calibri" w:hAnsi="Times New Roman" w:cs="Times New Roman"/>
          <w:sz w:val="24"/>
          <w:szCs w:val="24"/>
        </w:rPr>
        <w:lastRenderedPageBreak/>
        <w:t>2021. godina donijela je u srpnju i prvu zajedničku atribuciju kineskih državno-sponzoriranih kibernetičkih napadača od strane EU-a i NATO-a. U 2022. godini koordinirane aktivnosti javnih atribucija su se nastavile te je i NATO i EU osudio kibernetičke napade na Crnu Goru i Albaniju tijekom ljeta 2022. godine. Time je započela snažna diplomatsko-politička kampanja za odgovorno ponašanje država u kibernetičkom prostoru, temeljena na UN-ovim normama odgovornog ponašanja država u kibernetičkom prostoru. Nastavljen je globalni trend korištenja složenih taktika i tehnika APT napada za kibernetičke napade na poslovne sustave strateških i velikih kompanija u svrhu ucjenjivačkih kibernetičkih napada (</w:t>
      </w:r>
      <w:r w:rsidRPr="00CC55A2">
        <w:rPr>
          <w:rFonts w:ascii="Times New Roman" w:eastAsia="Calibri" w:hAnsi="Times New Roman" w:cs="Times New Roman"/>
          <w:i/>
          <w:sz w:val="24"/>
          <w:szCs w:val="24"/>
        </w:rPr>
        <w:t>Ransomware</w:t>
      </w:r>
      <w:r w:rsidRPr="00CC55A2">
        <w:rPr>
          <w:rFonts w:ascii="Times New Roman" w:eastAsia="Calibri" w:hAnsi="Times New Roman" w:cs="Times New Roman"/>
          <w:sz w:val="24"/>
          <w:szCs w:val="24"/>
        </w:rPr>
        <w:t>).</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Globalne kibernetičke prijetnje u stalnom su porastu, a sve veći broj sofisticiranih kibernetičkih napada, uz rastuću ovisnost suvremenog društva o kibernetičkoj tehnologiji, traži nove pristupe država u osiguravanju društva i industrije. Republika Hrvatska je, posebice kao članica NATO-a i EU-a, i u 2022. godini bila meta državno sponzoriranih kibernetičkih napada koji su temeljito planirani, napredni i ustrajni (APT - </w:t>
      </w:r>
      <w:r w:rsidRPr="00CC55A2">
        <w:rPr>
          <w:rFonts w:ascii="Times New Roman" w:eastAsia="Calibri" w:hAnsi="Times New Roman" w:cs="Times New Roman"/>
          <w:i/>
          <w:sz w:val="24"/>
          <w:szCs w:val="24"/>
        </w:rPr>
        <w:t>Advanced Persistent Threat</w:t>
      </w:r>
      <w:r w:rsidRPr="00CC55A2">
        <w:rPr>
          <w:rFonts w:ascii="Times New Roman" w:eastAsia="Calibri" w:hAnsi="Times New Roman" w:cs="Times New Roman"/>
          <w:sz w:val="24"/>
          <w:szCs w:val="24"/>
        </w:rPr>
        <w:t>) i koje obilježava visoka razina stručnosti i prikrivenosti počinitelja napada u dužem razdoblju. Centar za kibernetičku sigurnost SOA-e bilježi u 2022. godini porast od preko 35% u broju otkrivenih državno-sponzoriranih kibernetičkih napada na godišnjoj razini.</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Stoga je SOA, u suradnji s drugim nadležnim nacionalnim tijelima, ubrzano nastavila opsežan proces prevencije i zaštite nacionalnog kibernetičkog prostora. U okviru ovog procesa, SOA je nastavila s profiliranjem svog Centra za kibernetičku sigurnost. Cilj uspostave Centra je zaštita nacionalnog kibernetičkog prostora od državno sponzoriranih kibernetičkih napada i APT kampanja pomoću sustava senzora smještenih u tijelima i pravnim osobama. Time je omogućeno otkrivanje sofisticiranih kibernetičkih napada u najranijim fazama napada i u bilo kojem segmentu kibernetičkog prostora koji pokriva mreža senzora. Ovakav pristup povezuje najsloženije tehničke sustave za zaštitu kibernetičkog prostora i sigurnosno</w:t>
      </w:r>
      <w:r w:rsidRPr="00CC55A2">
        <w:rPr>
          <w:rFonts w:ascii="Times New Roman" w:eastAsia="Calibri" w:hAnsi="Times New Roman" w:cs="Times New Roman"/>
          <w:sz w:val="24"/>
          <w:szCs w:val="24"/>
        </w:rPr>
        <w:noBreakHyphen/>
        <w:t>obavještajne sposobnosti, s ciljem otkrivanja, sprječavanja i atribucije državno sponzoriranih kibernetičkih napada i APT kampanja usmjerenih protiv Republike Hrvatske, čime se bitno smanjuje rizik kompromitacije ključnih nacionalnih informacijskih resursa. Tijekom 2022. godine, a na temelju Odluke Vlade od 01.04.2021. godine, opseg sustava SK@UT dodatno je proširen na više sektora ključnih usluga kao i na više pravnih osoba od posebne važnosti za RH te je do kraja 2022. godine preko 60 državnih tijela i pravnih osoba uključeno u ovaj tzv. „kibernetički kišobran“ RH.</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U razdoblju od travnja do lipnja 2022. godine, temeljem suglasnosti Vlade RH i na prijedlog SAD-a, provedena je zajednička napredna kibernetička sigurnosna operacija pod nazivom Hunt Forward. Nositelj operacije ispred RH bila je SOA, a nositelj operacije ispred SAD-a bila je Kibernetička komanda SAD-a (USCYBERCOM). Cijela operacija odvijala se u okviru Centra za kibernetičku sigurnost SOA-e, gdje je bio smješten i kibernetički tim SAD-a.</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U cilju uvođenja sustavnog pristupa u području nacionalnog upravljanja kibernetičkim krizama, SOA je tijekom 2022. godine nastavila rad na stvaranju nacionalnog koncepta upravljanja kibernetičkim krizama koji je usklađen s aktualnim pristupom EU-a te će biti nacionalno propisan sukladno zahtjevima NIS2 transpozicije. Međuresorna stručna radna skupina za područje upravljanja kibernetičkim krizama (SOA, MUP, MORH, VSOA, ZSIS, NCERT, </w:t>
      </w:r>
      <w:r w:rsidRPr="00CC55A2">
        <w:rPr>
          <w:rFonts w:ascii="Times New Roman" w:eastAsia="Calibri" w:hAnsi="Times New Roman" w:cs="Times New Roman"/>
          <w:sz w:val="24"/>
          <w:szCs w:val="24"/>
        </w:rPr>
        <w:lastRenderedPageBreak/>
        <w:t xml:space="preserve">HAKOM i HNB) sastaje se na kvartalnoj razini i provodi testiranje aktivnosti propisanih nacionalnim standardnim operativnim procedurama za upravljanje kibernetičkim krizama.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U okviru projekta Europske komisije, ENISA-e i CyCLONe-a, SOA je kao nadležno nacionalno tijelo organizirala nacionalni pristup EU Pilot projektu potpore razvoja kibernetičke otpornosti EU država članica te provela nominacije za niz kibernetičkih usluga za državna tijela i pravne osobe koje će u cijelosti biti financirane bespovratnim EU sredstvima u iznosu od oko 1,5 miliona EUR-a tijekom razdoblja od 2023. – 2025. godine, pri čemu će sva EU sredstva za provedbu dobiti tri hrvatske tvrtke koje su izabrane na javnom natječaju EU-a.</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Uz opisane aktivnosti izgradnje i širenja opsega sustava SK@UT, nacionalnih operativnih procedura upravljanja kibernetičkim krizama te kontinuirani analitički proces praćenja stanja u nacionalnom i globalnom kibernetičkom prostoru, u cilju daljnjeg unaprjeđenja sigurnosnog stanja nacionalnog kibernetičkog prostora, od 2022. godine u okviru Centra za kibernetičku sigurnost djeluje i združeni kibernetički tim SOA-e, VSOA-e i ZSIS-a.</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Također je krajem 2022. godine Centar započeo pripreme za nacionalnu transpoziciju NIS2 direktive.</w:t>
      </w:r>
    </w:p>
    <w:p w:rsidR="00EB1905" w:rsidRPr="00CC55A2" w:rsidRDefault="00EB1905" w:rsidP="004B6E82">
      <w:pPr>
        <w:spacing w:after="120" w:line="276" w:lineRule="auto"/>
        <w:rPr>
          <w:rFonts w:ascii="Times New Roman" w:eastAsia="Calibri" w:hAnsi="Times New Roman" w:cs="Times New Roman"/>
          <w:b/>
          <w:sz w:val="24"/>
          <w:szCs w:val="24"/>
        </w:rPr>
      </w:pPr>
    </w:p>
    <w:p w:rsidR="00EB1905" w:rsidRPr="00CC55A2" w:rsidRDefault="00EB1905" w:rsidP="004B6E82">
      <w:pPr>
        <w:spacing w:after="120" w:line="276" w:lineRule="auto"/>
        <w:rPr>
          <w:rFonts w:ascii="Times New Roman" w:eastAsia="Calibri" w:hAnsi="Times New Roman" w:cs="Times New Roman"/>
          <w:b/>
          <w:sz w:val="24"/>
          <w:szCs w:val="24"/>
        </w:rPr>
      </w:pPr>
      <w:r w:rsidRPr="00CC55A2">
        <w:rPr>
          <w:rFonts w:ascii="Times New Roman" w:eastAsia="Calibri" w:hAnsi="Times New Roman" w:cs="Times New Roman"/>
          <w:b/>
          <w:sz w:val="24"/>
          <w:szCs w:val="24"/>
        </w:rPr>
        <w:t>ZSIS</w:t>
      </w:r>
    </w:p>
    <w:p w:rsidR="00EB1905" w:rsidRPr="00CC55A2" w:rsidRDefault="00EB1905" w:rsidP="004B6E82">
      <w:pPr>
        <w:spacing w:after="120" w:line="276" w:lineRule="auto"/>
        <w:rPr>
          <w:rFonts w:ascii="Times New Roman" w:eastAsia="Calibri" w:hAnsi="Times New Roman" w:cs="Times New Roman"/>
          <w:b/>
          <w:sz w:val="24"/>
          <w:szCs w:val="24"/>
        </w:rPr>
      </w:pP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Zavod za sigurnost informacijskih sustava (ZSIS) je tijekom 2022. godine zaprimao  prijave koje se mogu klasificirati kao računalno-sigurnosni incidenti (RSI). Prema važećoj Nacionalnoj taksonomiji računalno-sigurnosnih incidenata tri najzastupljenije vrste zabilježenih RSI spadaju u kategorije prijevara, uspješno ostvarene kompromitacije i probleme dostupnosti. Taj trend se u velikoj mjeri poklapa s trendom iz prethodne 2021. godine. Nadalje, sagledavajući kompleksnost pojedinih RSI može</w:t>
      </w:r>
      <w:r w:rsidR="00F203AC">
        <w:rPr>
          <w:rFonts w:ascii="Times New Roman" w:eastAsia="Calibri" w:hAnsi="Times New Roman" w:cs="Times New Roman"/>
          <w:sz w:val="24"/>
          <w:szCs w:val="24"/>
        </w:rPr>
        <w:t xml:space="preserve"> se</w:t>
      </w:r>
      <w:r w:rsidRPr="00CC55A2">
        <w:rPr>
          <w:rFonts w:ascii="Times New Roman" w:eastAsia="Calibri" w:hAnsi="Times New Roman" w:cs="Times New Roman"/>
          <w:sz w:val="24"/>
          <w:szCs w:val="24"/>
        </w:rPr>
        <w:t xml:space="preserve"> istaknuti kako je tijekom 2022. godine bilo zabilježeno više RSI koji su bili sofisticirani i opsežni te je trebalo uložiti puno više napora u tehničkoj analizi, detekciji i oporavku informacijskih sustava.</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Kroz 2022. godinu veliki dio raspoloživih resursa ZSIS je </w:t>
      </w:r>
      <w:r w:rsidR="00F203AC">
        <w:rPr>
          <w:rFonts w:ascii="Times New Roman" w:eastAsia="Calibri" w:hAnsi="Times New Roman" w:cs="Times New Roman"/>
          <w:sz w:val="24"/>
          <w:szCs w:val="24"/>
        </w:rPr>
        <w:t>angažirao u</w:t>
      </w:r>
      <w:r w:rsidRPr="00CC55A2">
        <w:rPr>
          <w:rFonts w:ascii="Times New Roman" w:eastAsia="Calibri" w:hAnsi="Times New Roman" w:cs="Times New Roman"/>
          <w:sz w:val="24"/>
          <w:szCs w:val="24"/>
        </w:rPr>
        <w:t xml:space="preserve"> </w:t>
      </w:r>
      <w:r w:rsidR="00F203AC" w:rsidRPr="00CC55A2">
        <w:rPr>
          <w:rFonts w:ascii="Times New Roman" w:eastAsia="Calibri" w:hAnsi="Times New Roman" w:cs="Times New Roman"/>
          <w:sz w:val="24"/>
          <w:szCs w:val="24"/>
        </w:rPr>
        <w:t>poslov</w:t>
      </w:r>
      <w:r w:rsidR="00F203AC">
        <w:rPr>
          <w:rFonts w:ascii="Times New Roman" w:eastAsia="Calibri" w:hAnsi="Times New Roman" w:cs="Times New Roman"/>
          <w:sz w:val="24"/>
          <w:szCs w:val="24"/>
        </w:rPr>
        <w:t>ima</w:t>
      </w:r>
      <w:r w:rsidR="00F203AC" w:rsidRPr="00CC55A2">
        <w:rPr>
          <w:rFonts w:ascii="Times New Roman" w:eastAsia="Calibri" w:hAnsi="Times New Roman" w:cs="Times New Roman"/>
          <w:sz w:val="24"/>
          <w:szCs w:val="24"/>
        </w:rPr>
        <w:t xml:space="preserve"> vezan</w:t>
      </w:r>
      <w:r w:rsidR="00F203AC">
        <w:rPr>
          <w:rFonts w:ascii="Times New Roman" w:eastAsia="Calibri" w:hAnsi="Times New Roman" w:cs="Times New Roman"/>
          <w:sz w:val="24"/>
          <w:szCs w:val="24"/>
        </w:rPr>
        <w:t>im</w:t>
      </w:r>
      <w:r w:rsidR="00F203AC" w:rsidRPr="00CC55A2">
        <w:rPr>
          <w:rFonts w:ascii="Times New Roman" w:eastAsia="Calibri" w:hAnsi="Times New Roman" w:cs="Times New Roman"/>
          <w:sz w:val="24"/>
          <w:szCs w:val="24"/>
        </w:rPr>
        <w:t xml:space="preserve"> </w:t>
      </w:r>
      <w:r w:rsidRPr="00CC55A2">
        <w:rPr>
          <w:rFonts w:ascii="Times New Roman" w:eastAsia="Calibri" w:hAnsi="Times New Roman" w:cs="Times New Roman"/>
          <w:sz w:val="24"/>
          <w:szCs w:val="24"/>
        </w:rPr>
        <w:t xml:space="preserve">uz </w:t>
      </w:r>
      <w:r w:rsidR="00F203AC" w:rsidRPr="00CC55A2">
        <w:rPr>
          <w:rFonts w:ascii="Times New Roman" w:eastAsia="Calibri" w:hAnsi="Times New Roman" w:cs="Times New Roman"/>
          <w:sz w:val="24"/>
          <w:szCs w:val="24"/>
        </w:rPr>
        <w:t>preventivn</w:t>
      </w:r>
      <w:r w:rsidR="00EF7503">
        <w:rPr>
          <w:rFonts w:ascii="Times New Roman" w:eastAsia="Calibri" w:hAnsi="Times New Roman" w:cs="Times New Roman"/>
          <w:sz w:val="24"/>
          <w:szCs w:val="24"/>
        </w:rPr>
        <w:t>e</w:t>
      </w:r>
      <w:r w:rsidR="00F203AC" w:rsidRPr="00CC55A2">
        <w:rPr>
          <w:rFonts w:ascii="Times New Roman" w:eastAsia="Calibri" w:hAnsi="Times New Roman" w:cs="Times New Roman"/>
          <w:sz w:val="24"/>
          <w:szCs w:val="24"/>
        </w:rPr>
        <w:t xml:space="preserve"> </w:t>
      </w:r>
      <w:r w:rsidRPr="00CC55A2">
        <w:rPr>
          <w:rFonts w:ascii="Times New Roman" w:eastAsia="Calibri" w:hAnsi="Times New Roman" w:cs="Times New Roman"/>
          <w:sz w:val="24"/>
          <w:szCs w:val="24"/>
        </w:rPr>
        <w:t>aktivnosti te su provođene provjere ranjivosti sukladno dostavljenim zahtjevima. Nadalje, uspostavljen je produkcijski sustav SK@UT PDNS odnosno rekurzivni DNS posluž</w:t>
      </w:r>
      <w:r w:rsidR="00AD4419" w:rsidRPr="00CC55A2">
        <w:rPr>
          <w:rFonts w:ascii="Times New Roman" w:eastAsia="Calibri" w:hAnsi="Times New Roman" w:cs="Times New Roman"/>
          <w:sz w:val="24"/>
          <w:szCs w:val="24"/>
        </w:rPr>
        <w:t>itelj koji korisnicima pruža us</w:t>
      </w:r>
      <w:r w:rsidRPr="00CC55A2">
        <w:rPr>
          <w:rFonts w:ascii="Times New Roman" w:eastAsia="Calibri" w:hAnsi="Times New Roman" w:cs="Times New Roman"/>
          <w:sz w:val="24"/>
          <w:szCs w:val="24"/>
        </w:rPr>
        <w:t xml:space="preserve">lugu filtriranja upita koji idu od korisnika prema malicioznim domenama. Svrha sustava je pružanje dodatne zaštite prvenstveno korisnicima iz državnih tijela i institucija, odnosno i drugih korisnika koji bi u budućnosti koristili sustav. Provedeno je uključenje nekoliko korisnika koji su dostavili zahtjeve, te su planirana i buduća proširenja. Slijedeći servis kroz koji je pružana podrška korisnicima je SK@UT Skener. Na temelju zahtjeva korisnika ZSIS provodi skeniranje javno dostupnih sučelja i servisa s ciljem detekcije poznatih ranjivosti te o pronalasku i potvrđivanju istih obavještava korisnike o potrebi uklanjanja istih.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U okviru međunarodne suradnje ZSIS je imao suradnju kroz različite radne skupine Europske agencije za kibernetičku sigurnost i i</w:t>
      </w:r>
      <w:r w:rsidR="00AD4419" w:rsidRPr="00CC55A2">
        <w:rPr>
          <w:rFonts w:ascii="Times New Roman" w:eastAsia="Calibri" w:hAnsi="Times New Roman" w:cs="Times New Roman"/>
          <w:sz w:val="24"/>
          <w:szCs w:val="24"/>
        </w:rPr>
        <w:t>n</w:t>
      </w:r>
      <w:r w:rsidRPr="00CC55A2">
        <w:rPr>
          <w:rFonts w:ascii="Times New Roman" w:eastAsia="Calibri" w:hAnsi="Times New Roman" w:cs="Times New Roman"/>
          <w:sz w:val="24"/>
          <w:szCs w:val="24"/>
        </w:rPr>
        <w:t xml:space="preserve">stitucije EU (ENISA MB, CSIRT Network, NLO, itd.), </w:t>
      </w:r>
      <w:r w:rsidRPr="00CC55A2">
        <w:rPr>
          <w:rFonts w:ascii="Times New Roman" w:eastAsia="Calibri" w:hAnsi="Times New Roman" w:cs="Times New Roman"/>
          <w:sz w:val="24"/>
          <w:szCs w:val="24"/>
        </w:rPr>
        <w:lastRenderedPageBreak/>
        <w:t>suradnju s NATO institucijama te je sudjelovao u dvije velike međunarodne vježbe Cyber Europe 2022 i Cyber Coallition 2022.</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Kroz međuresornu suradnju ZSIS je surađivao s državnim tijelima i institucijama sukladno potrebama i upitima koje je zaprimao, a posebno je bio aktivan u radu mješovitih timova u Centru za kibernetičku sigurnost SOA-e, Međuresorne radne skupine za upravljanje u kibernetičkim krizama, Nacionalnom vijeću za kibernetičku sigurnost, Operativno-tehničkoj koordinaciji za kibernetičku sigurnost, itd.</w:t>
      </w:r>
    </w:p>
    <w:p w:rsidR="00EB1905" w:rsidRPr="00CC55A2" w:rsidRDefault="00EB1905" w:rsidP="004B6E82">
      <w:pPr>
        <w:spacing w:after="120" w:line="276" w:lineRule="auto"/>
        <w:rPr>
          <w:rFonts w:ascii="Times New Roman" w:eastAsia="Calibri" w:hAnsi="Times New Roman" w:cs="Times New Roman"/>
          <w:sz w:val="24"/>
          <w:szCs w:val="24"/>
        </w:rPr>
      </w:pPr>
      <w:r w:rsidRPr="00CC55A2">
        <w:rPr>
          <w:rFonts w:ascii="Times New Roman" w:eastAsia="Calibri" w:hAnsi="Times New Roman" w:cs="Times New Roman"/>
          <w:sz w:val="24"/>
          <w:szCs w:val="24"/>
        </w:rPr>
        <w:t>ZSIS je vršio i sve druge zadaće i poslove iz propisanih mjerodavnosti.</w:t>
      </w:r>
    </w:p>
    <w:p w:rsidR="00105EEF" w:rsidRDefault="00105EEF" w:rsidP="004B6E82">
      <w:pPr>
        <w:spacing w:after="120" w:line="276" w:lineRule="auto"/>
        <w:rPr>
          <w:rFonts w:ascii="Times New Roman" w:eastAsia="Calibri" w:hAnsi="Times New Roman" w:cs="Times New Roman"/>
          <w:b/>
          <w:sz w:val="24"/>
          <w:szCs w:val="24"/>
        </w:rPr>
      </w:pPr>
    </w:p>
    <w:p w:rsidR="00EB1905" w:rsidRPr="00CC55A2" w:rsidRDefault="00EB1905" w:rsidP="004B6E82">
      <w:pPr>
        <w:spacing w:after="120" w:line="276" w:lineRule="auto"/>
        <w:rPr>
          <w:rFonts w:ascii="Times New Roman" w:eastAsia="Calibri" w:hAnsi="Times New Roman" w:cs="Times New Roman"/>
          <w:b/>
          <w:sz w:val="24"/>
          <w:szCs w:val="24"/>
        </w:rPr>
      </w:pPr>
      <w:r w:rsidRPr="00CC55A2">
        <w:rPr>
          <w:rFonts w:ascii="Times New Roman" w:eastAsia="Calibri" w:hAnsi="Times New Roman" w:cs="Times New Roman"/>
          <w:b/>
          <w:sz w:val="24"/>
          <w:szCs w:val="24"/>
        </w:rPr>
        <w:t>HAKOM</w:t>
      </w:r>
    </w:p>
    <w:p w:rsidR="00EB1905" w:rsidRPr="00CC55A2" w:rsidRDefault="00EB1905" w:rsidP="004B6E82">
      <w:pPr>
        <w:spacing w:after="120" w:line="276" w:lineRule="auto"/>
        <w:rPr>
          <w:rFonts w:ascii="Times New Roman" w:eastAsia="Calibri" w:hAnsi="Times New Roman" w:cs="Times New Roman"/>
          <w:b/>
          <w:sz w:val="24"/>
          <w:szCs w:val="24"/>
        </w:rPr>
      </w:pPr>
    </w:p>
    <w:p w:rsidR="00EB1905" w:rsidRPr="00CC55A2" w:rsidRDefault="00EB1905" w:rsidP="0035731A">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Pružatelji elektroničkih komunikacijskih usluga su obvezni najmanje jednom godišnje provoditi procjenu rizika te reviziju sigurnosti mreža i usluga kako bi se utvrdilo jesu li ispunjene minimalne mjere sigurnosti iz Dodatka 1 Pravilnika o načinu i rokovima provedbe mjera zaštite sigurnosti i cjelovitosti mreža i usluga koji je ažuriran u listopadu 2021. Nalaz revizije zajedno s planom uklanjanja uočenih nedostataka, pružatelji koji imaju više od 100 000 korisnika su obvezni dostaviti Agenciji do 30. svibnja tekuće godine za prethodnu godinu. Stoga, HAKOM je u 2022. godini nakon analize dostavljenih revizija i sigurnosnih politika uočio određene nedostatke te putem inspekcijskih postupaka odredio određene mjere za uklanjanje ovih nedostataka u svrhu sprječavanja i umanjenje utjecaja sigurnosnih i računalno-sigurnosnih incidenata na korisnike usluga i međupovezane elektroničke komunikacijske mreže ili za osiguranje cjelovitosti mreža i usluga. Značajnih incidenata kibernetičke prirode nije bilo u ovom sektoru tijekom 2022. pa to pokazuje  dobru pripremljenost i sposobnost hrvatskih operatora za odgovor na kibernetičke prijetnje.</w:t>
      </w:r>
    </w:p>
    <w:p w:rsidR="00EB1905" w:rsidRPr="00CC55A2" w:rsidRDefault="00EB1905" w:rsidP="004B6E82">
      <w:pPr>
        <w:spacing w:after="120" w:line="276" w:lineRule="auto"/>
        <w:rPr>
          <w:rFonts w:ascii="Times New Roman" w:hAnsi="Times New Roman" w:cs="Times New Roman"/>
          <w:b/>
          <w:sz w:val="24"/>
          <w:szCs w:val="24"/>
        </w:rPr>
      </w:pPr>
    </w:p>
    <w:p w:rsidR="00EB1905" w:rsidRPr="00CC55A2" w:rsidRDefault="00EB1905" w:rsidP="004B6E82">
      <w:pPr>
        <w:spacing w:after="120" w:line="276" w:lineRule="auto"/>
        <w:rPr>
          <w:rFonts w:ascii="Times New Roman" w:hAnsi="Times New Roman" w:cs="Times New Roman"/>
          <w:b/>
          <w:sz w:val="24"/>
          <w:szCs w:val="24"/>
        </w:rPr>
      </w:pPr>
      <w:r w:rsidRPr="00CC55A2">
        <w:rPr>
          <w:rFonts w:ascii="Times New Roman" w:hAnsi="Times New Roman" w:cs="Times New Roman"/>
          <w:b/>
          <w:sz w:val="24"/>
          <w:szCs w:val="24"/>
        </w:rPr>
        <w:t>HNB</w:t>
      </w:r>
    </w:p>
    <w:p w:rsidR="00415019" w:rsidRPr="00CC55A2" w:rsidRDefault="00415019" w:rsidP="004B6E82">
      <w:pPr>
        <w:spacing w:after="120" w:line="276" w:lineRule="auto"/>
        <w:rPr>
          <w:rFonts w:ascii="Times New Roman" w:eastAsia="Calibri" w:hAnsi="Times New Roman" w:cs="Times New Roman"/>
          <w:bCs/>
          <w:sz w:val="24"/>
          <w:szCs w:val="24"/>
        </w:rPr>
      </w:pPr>
    </w:p>
    <w:p w:rsidR="00415019" w:rsidRPr="00CC55A2" w:rsidRDefault="00415019" w:rsidP="00415019">
      <w:pPr>
        <w:pStyle w:val="NoSpacing"/>
        <w:spacing w:after="120" w:line="276" w:lineRule="auto"/>
        <w:jc w:val="both"/>
        <w:rPr>
          <w:rFonts w:ascii="Times New Roman" w:eastAsiaTheme="minorHAnsi" w:hAnsi="Times New Roman" w:cs="Times New Roman"/>
          <w:sz w:val="24"/>
          <w:szCs w:val="24"/>
          <w:lang w:val="hr-HR" w:eastAsia="en-US"/>
        </w:rPr>
      </w:pPr>
      <w:r w:rsidRPr="00CC55A2">
        <w:rPr>
          <w:rFonts w:ascii="Times New Roman" w:eastAsiaTheme="minorHAnsi" w:hAnsi="Times New Roman" w:cs="Times New Roman"/>
          <w:sz w:val="24"/>
          <w:szCs w:val="24"/>
          <w:lang w:val="hr-HR" w:eastAsia="en-US"/>
        </w:rPr>
        <w:t>Financijske institucije česta su meta kibernetičkih napada pa je tako u 2022. godini zabilježeno 11 značajnih incidenata što je jednak broj kao i prethodne godine. Samo jedan incident može se klasificirati kao sigurnosni incident dok su ostali operativnog karaktera. Sigurnosni incident nastao kod jedne financijske institucije posljedica je uspješno izvedenog phishing napada na zaposlenike, nakon čega se s poslužitelja elektroničke pošte počeo slati veliki broj phishing poruka. Uz pomoć tvrtke specijalizirane za odgovor na incidente i forenzičku analizu provedene su korektivne aktivnosti te forenzička analiza informacijskog sustava. Izvršenom analizom nisu pronađeni pokazatelji da je sustav zaražen zlonamjernim kodom ili da je napadač i dalje prisutan u sustavu.</w:t>
      </w:r>
    </w:p>
    <w:p w:rsidR="00415019" w:rsidRPr="00CC55A2" w:rsidRDefault="00415019" w:rsidP="00415019">
      <w:pPr>
        <w:pStyle w:val="NoSpacing"/>
        <w:spacing w:after="120" w:line="276" w:lineRule="auto"/>
        <w:jc w:val="both"/>
        <w:rPr>
          <w:rFonts w:ascii="Times New Roman" w:eastAsiaTheme="minorHAnsi" w:hAnsi="Times New Roman" w:cs="Times New Roman"/>
          <w:sz w:val="24"/>
          <w:szCs w:val="24"/>
          <w:lang w:val="hr-HR" w:eastAsia="en-US"/>
        </w:rPr>
      </w:pPr>
      <w:r w:rsidRPr="00CC55A2">
        <w:rPr>
          <w:rFonts w:ascii="Times New Roman" w:eastAsiaTheme="minorHAnsi" w:hAnsi="Times New Roman" w:cs="Times New Roman"/>
          <w:sz w:val="24"/>
          <w:szCs w:val="24"/>
          <w:lang w:val="hr-HR" w:eastAsia="en-US"/>
        </w:rPr>
        <w:t>Uz ovaj incident, prvi i drugi kvartal obilježio je povećani broj DDoS napada. Zabilježeni DDoS napadi uglavnom su bili slabijeg intenziteta i kraćeg trajanja te nisu značajno utjecali na poslovanje, dok su intenzivniji napadi uglavnom spriječeni korištenjem anti-DDoS zaštite.</w:t>
      </w:r>
    </w:p>
    <w:p w:rsidR="00415019" w:rsidRPr="00CC55A2" w:rsidRDefault="00415019" w:rsidP="00415019">
      <w:pPr>
        <w:pStyle w:val="NoSpacing"/>
        <w:spacing w:after="120" w:line="276" w:lineRule="auto"/>
        <w:jc w:val="both"/>
        <w:rPr>
          <w:rFonts w:ascii="Times New Roman" w:eastAsiaTheme="minorHAnsi" w:hAnsi="Times New Roman" w:cs="Times New Roman"/>
          <w:sz w:val="24"/>
          <w:szCs w:val="24"/>
          <w:lang w:val="hr-HR" w:eastAsia="en-US"/>
        </w:rPr>
      </w:pPr>
      <w:r w:rsidRPr="00CC55A2">
        <w:rPr>
          <w:rFonts w:ascii="Times New Roman" w:eastAsiaTheme="minorHAnsi" w:hAnsi="Times New Roman" w:cs="Times New Roman"/>
          <w:sz w:val="24"/>
          <w:szCs w:val="24"/>
          <w:lang w:val="hr-HR" w:eastAsia="en-US"/>
        </w:rPr>
        <w:lastRenderedPageBreak/>
        <w:t>Protekla godina obilježena je pripremama i prilagodbama IT sustava financijskih institucija za zamjenu nacionalne valute eurom. Hrvatska narodna banka je kontinuirano pratila proces prilagodbe te je za te potrebe izradila i diseminirala "Preporuke za prilagodbu IT sustava KI za pripremu konverzije" u kojima se uz samu pripremu na konverziju osvrnula i na kontigencijske planove te preporuke za održavanje primjerene razine sigurnosti. Početkom prosinca uočena je povećana aktivnost sofisticiranih phishing napada u kojima je primijećeno i to da je napadač posebno aktivan i promptan na reakciju unutar regularnog radnog vremena što ukazuje na dobru pripremljenost i profesionalnost izvođenja napada.</w:t>
      </w:r>
    </w:p>
    <w:p w:rsidR="00EB1905" w:rsidRPr="00CC55A2" w:rsidRDefault="00415019" w:rsidP="00415019">
      <w:pPr>
        <w:pStyle w:val="NoSpacing"/>
        <w:spacing w:after="120" w:line="276" w:lineRule="auto"/>
        <w:jc w:val="both"/>
        <w:rPr>
          <w:rFonts w:ascii="Times New Roman" w:hAnsi="Times New Roman" w:cs="Times New Roman"/>
          <w:sz w:val="24"/>
          <w:szCs w:val="24"/>
          <w:lang w:val="hr-HR"/>
        </w:rPr>
      </w:pPr>
      <w:r w:rsidRPr="00CC55A2">
        <w:rPr>
          <w:rFonts w:ascii="Times New Roman" w:eastAsiaTheme="minorHAnsi" w:hAnsi="Times New Roman" w:cs="Times New Roman"/>
          <w:sz w:val="24"/>
          <w:szCs w:val="24"/>
          <w:lang w:val="hr-HR" w:eastAsia="en-US"/>
        </w:rPr>
        <w:t>Svi zabilježeni incidenti bili su vrlo ograničenog učinka na poslovanje financijskih institucija u Republici Hrvatskoj, što ukazuje na dobru pripremljenost i sposobnost za odgovor na kibernetičke prijetnje.</w:t>
      </w:r>
    </w:p>
    <w:p w:rsidR="00EB1905" w:rsidRPr="00CC55A2" w:rsidRDefault="00EB1905" w:rsidP="004B6E82">
      <w:pPr>
        <w:spacing w:after="120" w:line="276" w:lineRule="auto"/>
        <w:rPr>
          <w:rFonts w:ascii="Times New Roman" w:eastAsia="Calibri" w:hAnsi="Times New Roman" w:cs="Times New Roman"/>
          <w:b/>
          <w:sz w:val="24"/>
          <w:szCs w:val="24"/>
        </w:rPr>
      </w:pPr>
    </w:p>
    <w:p w:rsidR="00EB1905" w:rsidRPr="00CC55A2" w:rsidRDefault="00EB1905" w:rsidP="004B6E82">
      <w:pPr>
        <w:spacing w:after="120" w:line="276" w:lineRule="auto"/>
        <w:rPr>
          <w:rFonts w:ascii="Times New Roman" w:eastAsia="Calibri" w:hAnsi="Times New Roman" w:cs="Times New Roman"/>
          <w:b/>
          <w:sz w:val="24"/>
          <w:szCs w:val="24"/>
        </w:rPr>
      </w:pPr>
      <w:r w:rsidRPr="00CC55A2">
        <w:rPr>
          <w:rFonts w:ascii="Times New Roman" w:eastAsia="Calibri" w:hAnsi="Times New Roman" w:cs="Times New Roman"/>
          <w:b/>
          <w:sz w:val="24"/>
          <w:szCs w:val="24"/>
        </w:rPr>
        <w:t>NCERT</w:t>
      </w:r>
    </w:p>
    <w:p w:rsidR="00C02C86" w:rsidRPr="00CC55A2" w:rsidRDefault="00C02C86" w:rsidP="004B6E82">
      <w:pPr>
        <w:spacing w:after="120" w:line="276" w:lineRule="auto"/>
        <w:rPr>
          <w:rFonts w:ascii="Times New Roman" w:eastAsia="Calibri" w:hAnsi="Times New Roman" w:cs="Times New Roman"/>
          <w:b/>
          <w:sz w:val="24"/>
          <w:szCs w:val="24"/>
        </w:rPr>
      </w:pPr>
    </w:p>
    <w:p w:rsidR="00EB1905" w:rsidRPr="00CC55A2" w:rsidRDefault="00EB1905" w:rsidP="004B6E82">
      <w:pPr>
        <w:spacing w:after="120" w:line="276" w:lineRule="auto"/>
        <w:rPr>
          <w:rFonts w:ascii="Times New Roman" w:eastAsia="Calibri" w:hAnsi="Times New Roman" w:cs="Times New Roman"/>
          <w:b/>
          <w:sz w:val="24"/>
          <w:szCs w:val="24"/>
        </w:rPr>
      </w:pPr>
      <w:r w:rsidRPr="00CC55A2">
        <w:rPr>
          <w:rFonts w:ascii="Times New Roman" w:eastAsia="Calibri" w:hAnsi="Times New Roman" w:cs="Times New Roman"/>
          <w:b/>
          <w:sz w:val="24"/>
          <w:szCs w:val="24"/>
        </w:rPr>
        <w:t>NATO međunarodna vježba „Cyber Coalition 22“</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Članice OTKKS-a sudjelovale su u NATO međunarodnoj vježbi „Cyber Coalition 22“. Cilj vježbe je osnažiti koordinaciju i suradnju između NATO Saveza i njegovih članica, te poboljšati mogućnosti odvraćanja, obrane i suzbijanja prijetnji u i kroz kibernetički prostor.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 „Cyber Coalition 2022“ najveća je NATO vježba u području kibernetičke obrane. Organizirana je od strane Savezničkog zapovjedništva za transformacije (ACT), a održavala se od 29. studenog do 03. prosinca na više desetaka lokacija u zemljama sudionicama. U 14. izdanju vježba je okupila više od 1000 sudionika iz 34 zemalja članica NATO-a i partnerskih zemalja, akademske zajednice i industrije. Organizacija vježbe je po drugi put suočena sa specifičnim izazovima provedbe svih zapovijeđenih mjera suzbijanja epidemije SARS COV-2.</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Scenariji na vježbi simulirali su ugroze iz stvarnog života kao što su napadi na električne mreže, programe i sredstva NATO-a i Saveznika tijekom vojnih operacija.</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 xml:space="preserve">CARNET i Nacionalni CERT su u vježbi sudjelovali u dijelu scenarija svojih nadležnosti, u pravnom scenariju te su koordinirali sudjelovanje igrača i igračica iz privatnog sektora i akademske zajednice. </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Republika Hrvatska u vježbi sudjeluje od 2009. godine kao promatrač, a od 2013. kao aktivni sudionik vježbe. Od 2016. Zapovjedništvo za kibernetički prostor određeno je kao nacionalni nositelj vježbe.</w:t>
      </w:r>
    </w:p>
    <w:p w:rsidR="00EB1905" w:rsidRPr="00CC55A2" w:rsidRDefault="00EB1905" w:rsidP="004B6E82">
      <w:pPr>
        <w:spacing w:after="120" w:line="276" w:lineRule="auto"/>
        <w:rPr>
          <w:rFonts w:ascii="Times New Roman" w:eastAsia="Calibri" w:hAnsi="Times New Roman" w:cs="Times New Roman"/>
          <w:sz w:val="24"/>
          <w:szCs w:val="24"/>
        </w:rPr>
      </w:pPr>
    </w:p>
    <w:p w:rsidR="00EB1905" w:rsidRPr="00CC55A2" w:rsidRDefault="00EB1905" w:rsidP="004B6E82">
      <w:pPr>
        <w:spacing w:after="120" w:line="276" w:lineRule="auto"/>
        <w:rPr>
          <w:rFonts w:ascii="Times New Roman" w:eastAsia="Calibri" w:hAnsi="Times New Roman" w:cs="Times New Roman"/>
          <w:b/>
          <w:sz w:val="24"/>
          <w:szCs w:val="24"/>
        </w:rPr>
      </w:pPr>
      <w:r w:rsidRPr="00CC55A2">
        <w:rPr>
          <w:rFonts w:ascii="Times New Roman" w:eastAsia="Calibri" w:hAnsi="Times New Roman" w:cs="Times New Roman"/>
          <w:b/>
          <w:sz w:val="24"/>
          <w:szCs w:val="24"/>
        </w:rPr>
        <w:t>Međunarodna vježba „Cyber Europe 22“</w:t>
      </w:r>
    </w:p>
    <w:p w:rsidR="00EB1905" w:rsidRPr="00CC55A2" w:rsidRDefault="00EB1905" w:rsidP="0035731A">
      <w:pPr>
        <w:spacing w:after="120" w:line="276" w:lineRule="auto"/>
        <w:jc w:val="both"/>
        <w:rPr>
          <w:rFonts w:ascii="Times New Roman" w:eastAsia="Calibri" w:hAnsi="Times New Roman" w:cs="Times New Roman"/>
          <w:bCs/>
          <w:sz w:val="24"/>
          <w:szCs w:val="24"/>
        </w:rPr>
      </w:pPr>
      <w:r w:rsidRPr="00CC55A2">
        <w:rPr>
          <w:rFonts w:ascii="Times New Roman" w:eastAsia="Calibri" w:hAnsi="Times New Roman" w:cs="Times New Roman"/>
          <w:bCs/>
          <w:sz w:val="24"/>
          <w:szCs w:val="24"/>
        </w:rPr>
        <w:t xml:space="preserve">U </w:t>
      </w:r>
      <w:r w:rsidR="00F203AC" w:rsidRPr="00CC55A2">
        <w:rPr>
          <w:rFonts w:ascii="Times New Roman" w:eastAsia="Calibri" w:hAnsi="Times New Roman" w:cs="Times New Roman"/>
          <w:bCs/>
          <w:sz w:val="24"/>
          <w:szCs w:val="24"/>
        </w:rPr>
        <w:t>organizacij</w:t>
      </w:r>
      <w:r w:rsidR="00F203AC">
        <w:rPr>
          <w:rFonts w:ascii="Times New Roman" w:eastAsia="Calibri" w:hAnsi="Times New Roman" w:cs="Times New Roman"/>
          <w:bCs/>
          <w:sz w:val="24"/>
          <w:szCs w:val="24"/>
        </w:rPr>
        <w:t>i</w:t>
      </w:r>
      <w:r w:rsidR="00F203AC" w:rsidRPr="00CC55A2">
        <w:rPr>
          <w:rFonts w:ascii="Times New Roman" w:eastAsia="Calibri" w:hAnsi="Times New Roman" w:cs="Times New Roman"/>
          <w:bCs/>
          <w:sz w:val="24"/>
          <w:szCs w:val="24"/>
        </w:rPr>
        <w:t xml:space="preserve"> </w:t>
      </w:r>
      <w:r w:rsidRPr="00CC55A2">
        <w:rPr>
          <w:rFonts w:ascii="Times New Roman" w:eastAsia="Calibri" w:hAnsi="Times New Roman" w:cs="Times New Roman"/>
          <w:bCs/>
          <w:sz w:val="24"/>
          <w:szCs w:val="24"/>
        </w:rPr>
        <w:t xml:space="preserve">Agencije Europske unije za kibernetičku sigurnost (ENISA), 8. i 9. lipnja 2022. godine održana je vježba Cyber Europe. Paneuropska vježba obuhvatila je stručnjake iz 29 zemalja Europske unije i Europskog udruženja slobodne trgovine (EFTA) te agencije i institucije EU, ENISA-u, CERT institucija, tijela i agencija Europske unije (CERT-EU), </w:t>
      </w:r>
      <w:r w:rsidRPr="00CC55A2">
        <w:rPr>
          <w:rFonts w:ascii="Times New Roman" w:eastAsia="Calibri" w:hAnsi="Times New Roman" w:cs="Times New Roman"/>
          <w:bCs/>
          <w:sz w:val="24"/>
          <w:szCs w:val="24"/>
        </w:rPr>
        <w:lastRenderedPageBreak/>
        <w:t>Europol i Europsku agenciju za lijekove (EMA). Vježbe Cyber Europe omogućavaju analizu naprednih incidenata u području kibernetičke sigurnosti te rješavanje složenih situacija u pogledu kontinuiteta poslovanja i upravljanja krizom. Ove godine, fiktivni scenarij obuhvatio je napad na infrastrukturu i usluge zdravstvenog sustava uz prijetnju objave osobnih medicinskih podataka u više zemalja Europske unije te kampanju dezinformiranja i diskreditiranja. Sukladno tome, u vježbi su ispred Republike Hrvatske u ulozi igrača sudjelovala i tijela zdravstvenog sektora povezana s opskrbom i logistikom, predstavnici malih i velikih bolnica – kao i predstavnici Ministarstva zdravstva u procesu organizacije i koordinacije.</w:t>
      </w:r>
    </w:p>
    <w:p w:rsidR="00EB1905" w:rsidRPr="00CC55A2" w:rsidRDefault="00EB1905" w:rsidP="004B6E82">
      <w:pPr>
        <w:pStyle w:val="NoSpacing"/>
        <w:spacing w:after="120" w:line="276" w:lineRule="auto"/>
        <w:rPr>
          <w:rFonts w:ascii="Times New Roman" w:hAnsi="Times New Roman" w:cs="Times New Roman"/>
          <w:b/>
          <w:sz w:val="24"/>
          <w:szCs w:val="24"/>
          <w:lang w:val="hr-HR"/>
        </w:rPr>
      </w:pPr>
      <w:r w:rsidRPr="00CC55A2">
        <w:rPr>
          <w:rFonts w:ascii="Times New Roman" w:hAnsi="Times New Roman" w:cs="Times New Roman"/>
          <w:b/>
          <w:sz w:val="24"/>
          <w:szCs w:val="24"/>
          <w:lang w:val="hr-HR"/>
        </w:rPr>
        <w:t>Projekt Grow2CERT</w:t>
      </w:r>
    </w:p>
    <w:p w:rsidR="00EB1905" w:rsidRPr="00CC55A2" w:rsidRDefault="00EB1905" w:rsidP="004B6E82">
      <w:pPr>
        <w:pStyle w:val="NoSpacing"/>
        <w:spacing w:after="120" w:line="276" w:lineRule="auto"/>
        <w:jc w:val="both"/>
        <w:rPr>
          <w:rFonts w:ascii="Times New Roman" w:hAnsi="Times New Roman" w:cs="Times New Roman"/>
          <w:sz w:val="24"/>
          <w:szCs w:val="24"/>
          <w:lang w:val="hr-HR"/>
        </w:rPr>
      </w:pPr>
      <w:r w:rsidRPr="00CC55A2">
        <w:rPr>
          <w:rFonts w:ascii="Times New Roman" w:hAnsi="Times New Roman" w:cs="Times New Roman"/>
          <w:sz w:val="24"/>
          <w:szCs w:val="24"/>
          <w:lang w:val="hr-HR"/>
        </w:rPr>
        <w:t xml:space="preserve">Nacionalni CERT je u 2022. godini završio s provedbom projekta sufinanciranog sredstvima Europske unije putem Instrumenta za povezivanje Europe (eng. CEF – Connecting Europe Facility) pod nazivom Grow2CERT – Povećanje zrelosti Nacionalnog CERT-a za čvršću suradnju u zajednici kibernetičke sigurnosti (eng. Increasing maturity of National CERT for stronger cooperation in cybersecurity community).  </w:t>
      </w:r>
    </w:p>
    <w:p w:rsidR="00EB1905" w:rsidRPr="00CC55A2" w:rsidRDefault="00EB1905" w:rsidP="004B6E82">
      <w:pPr>
        <w:pStyle w:val="NoSpacing"/>
        <w:spacing w:after="120" w:line="276" w:lineRule="auto"/>
        <w:jc w:val="both"/>
        <w:rPr>
          <w:rFonts w:ascii="Times New Roman" w:hAnsi="Times New Roman" w:cs="Times New Roman"/>
          <w:sz w:val="24"/>
          <w:szCs w:val="24"/>
          <w:lang w:val="hr-HR"/>
        </w:rPr>
      </w:pPr>
      <w:r w:rsidRPr="00CC55A2">
        <w:rPr>
          <w:rFonts w:ascii="Times New Roman" w:hAnsi="Times New Roman" w:cs="Times New Roman"/>
          <w:sz w:val="24"/>
          <w:szCs w:val="24"/>
          <w:lang w:val="hr-HR"/>
        </w:rPr>
        <w:t xml:space="preserve">Cilj projekta je povećati pripravnost Nacionalnog CERT-a za odgovor na kibernetičke prijetnje i incidente. Jedna od najvećih aktivnosti projekta bila je integracija dodatnih komponenti na Nacionalnoj platformi za prijavu incidenata i prijetnji PiXi. Dodatne komponente odnose se na prijavu incidenata sa znatnim učinkom prema Zakonu o kibernetičkoj sigurnosti operatora ključnih usluga i davatelja digitalnih usluga. Osim PiXi jedna od većih aktivnosti je podizanje svijesti korisnika o kibernetičkoj sigurnosti. </w:t>
      </w:r>
    </w:p>
    <w:p w:rsidR="00EB1905" w:rsidRPr="00CC55A2" w:rsidRDefault="00EB1905" w:rsidP="004B6E82">
      <w:pPr>
        <w:pStyle w:val="NoSpacing"/>
        <w:spacing w:after="120" w:line="276" w:lineRule="auto"/>
        <w:rPr>
          <w:rFonts w:ascii="Times New Roman" w:hAnsi="Times New Roman" w:cs="Times New Roman"/>
          <w:b/>
          <w:sz w:val="24"/>
          <w:szCs w:val="24"/>
          <w:lang w:val="hr-HR"/>
        </w:rPr>
      </w:pPr>
    </w:p>
    <w:p w:rsidR="00EB1905" w:rsidRPr="00CC55A2" w:rsidRDefault="00EB1905" w:rsidP="004B6E82">
      <w:pPr>
        <w:pStyle w:val="NoSpacing"/>
        <w:spacing w:after="120" w:line="276" w:lineRule="auto"/>
        <w:rPr>
          <w:rFonts w:ascii="Times New Roman" w:hAnsi="Times New Roman" w:cs="Times New Roman"/>
          <w:b/>
          <w:sz w:val="24"/>
          <w:szCs w:val="24"/>
          <w:lang w:val="hr-HR"/>
        </w:rPr>
      </w:pPr>
      <w:r w:rsidRPr="00CC55A2">
        <w:rPr>
          <w:rFonts w:ascii="Times New Roman" w:hAnsi="Times New Roman" w:cs="Times New Roman"/>
          <w:b/>
          <w:sz w:val="24"/>
          <w:szCs w:val="24"/>
          <w:lang w:val="hr-HR"/>
        </w:rPr>
        <w:t>EUROPSKI MJESEC KIBERNETIČKE SIGURNOSTI</w:t>
      </w:r>
    </w:p>
    <w:p w:rsidR="00EB1905" w:rsidRPr="00CC55A2" w:rsidRDefault="00EB1905" w:rsidP="004B6E82">
      <w:pPr>
        <w:pStyle w:val="NoSpacing"/>
        <w:spacing w:after="120" w:line="276" w:lineRule="auto"/>
        <w:jc w:val="both"/>
        <w:rPr>
          <w:rFonts w:ascii="Times New Roman" w:hAnsi="Times New Roman" w:cs="Times New Roman"/>
          <w:sz w:val="24"/>
          <w:szCs w:val="24"/>
          <w:lang w:val="hr-HR"/>
        </w:rPr>
      </w:pPr>
      <w:r w:rsidRPr="00CC55A2">
        <w:rPr>
          <w:rFonts w:ascii="Times New Roman" w:hAnsi="Times New Roman" w:cs="Times New Roman"/>
          <w:sz w:val="24"/>
          <w:szCs w:val="24"/>
          <w:lang w:val="hr-HR"/>
        </w:rPr>
        <w:t xml:space="preserve">Između ostalog, u 2022. godini obilježen je jubilarni deseti Europski mjesec kibernetičke sigurnosti. Tijekom listopada 2022. godine  proveden je niz aktivnosti s ciljem podizanja razine svijesti hrvatskih građana o kibernetičkoj sigurnosti. Nacionalni CERT je ponovno imao ulogu nacionalnog koordinatora za provedbu europske kampanje za podizanje svijesti o kibernetičkoj sigurnosti tijekom listopada te je ažurirao sadržaj na stranici </w:t>
      </w:r>
      <w:hyperlink r:id="rId15" w:history="1">
        <w:r w:rsidR="008F7A7F" w:rsidRPr="000B19D4">
          <w:rPr>
            <w:rStyle w:val="Hyperlink"/>
            <w:rFonts w:ascii="Times New Roman" w:hAnsi="Times New Roman" w:cs="Times New Roman"/>
            <w:sz w:val="24"/>
            <w:szCs w:val="24"/>
            <w:lang w:val="hr-HR"/>
          </w:rPr>
          <w:t>https://cybersecuritymonth.eu/countries/croatia</w:t>
        </w:r>
      </w:hyperlink>
      <w:r w:rsidR="008F7A7F">
        <w:rPr>
          <w:rFonts w:ascii="Times New Roman" w:hAnsi="Times New Roman" w:cs="Times New Roman"/>
          <w:sz w:val="24"/>
          <w:szCs w:val="24"/>
          <w:lang w:val="hr-HR"/>
        </w:rPr>
        <w:t xml:space="preserve">. </w:t>
      </w:r>
      <w:r w:rsidRPr="00CC55A2">
        <w:rPr>
          <w:rFonts w:ascii="Times New Roman" w:hAnsi="Times New Roman" w:cs="Times New Roman"/>
          <w:sz w:val="24"/>
          <w:szCs w:val="24"/>
          <w:lang w:val="hr-HR"/>
        </w:rPr>
        <w:t xml:space="preserve">   </w:t>
      </w:r>
    </w:p>
    <w:p w:rsidR="00EB1905" w:rsidRPr="00CC55A2" w:rsidRDefault="00EB1905" w:rsidP="004B6E82">
      <w:pPr>
        <w:pStyle w:val="NoSpacing"/>
        <w:spacing w:after="120" w:line="276" w:lineRule="auto"/>
        <w:jc w:val="both"/>
        <w:rPr>
          <w:rFonts w:ascii="Times New Roman" w:hAnsi="Times New Roman" w:cs="Times New Roman"/>
          <w:sz w:val="24"/>
          <w:szCs w:val="24"/>
          <w:lang w:val="hr-HR"/>
        </w:rPr>
      </w:pPr>
      <w:r w:rsidRPr="00CC55A2">
        <w:rPr>
          <w:rFonts w:ascii="Times New Roman" w:hAnsi="Times New Roman" w:cs="Times New Roman"/>
          <w:sz w:val="24"/>
          <w:szCs w:val="24"/>
          <w:lang w:val="hr-HR"/>
        </w:rPr>
        <w:t>U sklopu obilježavanja Europskog mjeseca kibernetičke sigurnosti organizirano je treće izdanje hrvatskog CTF natjecanja za srednjoškolce, provedeno od 14. do 16. listopada 2022. godine. Natjecanje je bilo organizirano u obliku CTF-a (Capture the Flag), a cilj mu je proširiti svijest o važnosti primjene sigurnosnih mjera te izbjegavanju i ispravljanju mogućih sigurnosnih propusta u programskom kôdu, postavkama ili nekoj drugoj komponenti računalnog sustava.  Pravo sudjelovanja imali su svi učenici srednjih škola u Republici Hrvatskoj uz mentorstvo svojih profesora kao prijavitelja tima.  U natjecanju je sudjelovao 270 učenika u 54 srednjoškolska tima iz 33 srednje škole.</w:t>
      </w:r>
    </w:p>
    <w:p w:rsidR="00EB1905" w:rsidRPr="00CC55A2" w:rsidRDefault="00EB1905" w:rsidP="004B6E82">
      <w:pPr>
        <w:pStyle w:val="NoSpacing"/>
        <w:spacing w:after="120" w:line="276" w:lineRule="auto"/>
        <w:rPr>
          <w:rFonts w:ascii="Times New Roman" w:hAnsi="Times New Roman" w:cs="Times New Roman"/>
          <w:b/>
          <w:sz w:val="24"/>
          <w:szCs w:val="24"/>
          <w:lang w:val="hr-HR"/>
        </w:rPr>
      </w:pPr>
    </w:p>
    <w:p w:rsidR="00EB1905" w:rsidRPr="00CC55A2" w:rsidRDefault="00EB1905" w:rsidP="004B6E82">
      <w:pPr>
        <w:pStyle w:val="NoSpacing"/>
        <w:spacing w:after="120" w:line="276" w:lineRule="auto"/>
        <w:jc w:val="both"/>
        <w:rPr>
          <w:rFonts w:ascii="Times New Roman" w:hAnsi="Times New Roman" w:cs="Times New Roman"/>
          <w:b/>
          <w:sz w:val="24"/>
          <w:szCs w:val="24"/>
          <w:lang w:val="hr-HR"/>
        </w:rPr>
      </w:pPr>
      <w:r w:rsidRPr="00CC55A2">
        <w:rPr>
          <w:rFonts w:ascii="Times New Roman" w:hAnsi="Times New Roman" w:cs="Times New Roman"/>
          <w:b/>
          <w:sz w:val="24"/>
          <w:szCs w:val="24"/>
          <w:lang w:val="hr-HR"/>
        </w:rPr>
        <w:t>MORH</w:t>
      </w:r>
    </w:p>
    <w:p w:rsidR="00EB1905" w:rsidRPr="00CC55A2" w:rsidRDefault="00EB1905" w:rsidP="004B6E82">
      <w:pPr>
        <w:spacing w:after="120" w:line="276" w:lineRule="auto"/>
        <w:rPr>
          <w:rFonts w:ascii="Times New Roman" w:eastAsia="Calibri" w:hAnsi="Times New Roman" w:cs="Times New Roman"/>
          <w:b/>
          <w:sz w:val="24"/>
          <w:szCs w:val="24"/>
        </w:rPr>
      </w:pPr>
      <w:r w:rsidRPr="00CC55A2">
        <w:rPr>
          <w:rFonts w:ascii="Times New Roman" w:eastAsia="Calibri" w:hAnsi="Times New Roman" w:cs="Times New Roman"/>
          <w:b/>
          <w:sz w:val="24"/>
          <w:szCs w:val="24"/>
        </w:rPr>
        <w:lastRenderedPageBreak/>
        <w:t>NATO međunarodna vježba „Cyber Coalition 22“</w:t>
      </w:r>
    </w:p>
    <w:p w:rsidR="00EB1905" w:rsidRPr="00CC55A2" w:rsidRDefault="00EB1905" w:rsidP="0035731A">
      <w:pPr>
        <w:spacing w:after="120" w:line="276" w:lineRule="auto"/>
        <w:jc w:val="both"/>
        <w:rPr>
          <w:rFonts w:ascii="Times New Roman" w:eastAsia="Calibri" w:hAnsi="Times New Roman" w:cs="Times New Roman"/>
          <w:b/>
          <w:sz w:val="24"/>
          <w:szCs w:val="24"/>
        </w:rPr>
      </w:pPr>
      <w:r w:rsidRPr="00CC55A2">
        <w:rPr>
          <w:rFonts w:ascii="Times New Roman" w:eastAsia="Calibri" w:hAnsi="Times New Roman" w:cs="Times New Roman"/>
          <w:sz w:val="24"/>
          <w:szCs w:val="24"/>
        </w:rPr>
        <w:t>Ministarstvo obrane Republike Hrvatske također je sudjelovalo u NATO međunarodnoj vježbi „Cyber Coalition 22“. Dva djelatnika su se nalazila u Tallinu, Estonija, dok je 145 djelatnika Oružanih snaga Republike Hrvatske, Min</w:t>
      </w:r>
      <w:r w:rsidR="00AD4419" w:rsidRPr="00CC55A2">
        <w:rPr>
          <w:rFonts w:ascii="Times New Roman" w:eastAsia="Calibri" w:hAnsi="Times New Roman" w:cs="Times New Roman"/>
          <w:sz w:val="24"/>
          <w:szCs w:val="24"/>
        </w:rPr>
        <w:t>i</w:t>
      </w:r>
      <w:r w:rsidRPr="00CC55A2">
        <w:rPr>
          <w:rFonts w:ascii="Times New Roman" w:eastAsia="Calibri" w:hAnsi="Times New Roman" w:cs="Times New Roman"/>
          <w:sz w:val="24"/>
          <w:szCs w:val="24"/>
        </w:rPr>
        <w:t xml:space="preserve">starstva obrane Republike Hrvatske, državnih tijela, te akademske i industrijske zajednice sudjelovalo u Republici Hrvatskoj. </w:t>
      </w:r>
    </w:p>
    <w:p w:rsidR="00EB1905" w:rsidRPr="00CC55A2" w:rsidRDefault="00EB1905" w:rsidP="004B6E82">
      <w:pPr>
        <w:spacing w:after="120" w:line="276" w:lineRule="auto"/>
        <w:rPr>
          <w:rFonts w:ascii="Times New Roman" w:eastAsia="Calibri" w:hAnsi="Times New Roman" w:cs="Times New Roman"/>
          <w:b/>
          <w:sz w:val="24"/>
          <w:szCs w:val="24"/>
        </w:rPr>
      </w:pPr>
      <w:r w:rsidRPr="00CC55A2">
        <w:rPr>
          <w:rFonts w:ascii="Times New Roman" w:eastAsia="Calibri" w:hAnsi="Times New Roman" w:cs="Times New Roman"/>
          <w:b/>
          <w:sz w:val="24"/>
          <w:szCs w:val="24"/>
        </w:rPr>
        <w:t>CAX MVV „CyberNet22“</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Međunarodna vojna vježba „CyberNet 22“ je godišnja vježba PESCO CRRT tima koja se provodi u Kraljevin</w:t>
      </w:r>
      <w:r w:rsidR="00AD4419" w:rsidRPr="00CC55A2">
        <w:rPr>
          <w:rFonts w:ascii="Times New Roman" w:eastAsia="Calibri" w:hAnsi="Times New Roman" w:cs="Times New Roman"/>
          <w:sz w:val="24"/>
          <w:szCs w:val="24"/>
        </w:rPr>
        <w:t>i</w:t>
      </w:r>
      <w:r w:rsidRPr="00CC55A2">
        <w:rPr>
          <w:rFonts w:ascii="Times New Roman" w:eastAsia="Calibri" w:hAnsi="Times New Roman" w:cs="Times New Roman"/>
          <w:sz w:val="24"/>
          <w:szCs w:val="24"/>
        </w:rPr>
        <w:t xml:space="preserve"> Nizozemskoj. Cilj vježbe Uvježbavanje međunarodnog tima za brzi odgovor u odgovoru na računalne prijetnje. 2022. godine na vježbi su sudjelovala 2 djelatnika Zapovjedništva za kibernetički prostor. Vježba se provela u vremenu od 16. do 19. svibnja 2022. godine.</w:t>
      </w:r>
    </w:p>
    <w:p w:rsidR="00EB1905" w:rsidRPr="00CC55A2" w:rsidRDefault="00EB1905" w:rsidP="004B6E82">
      <w:pPr>
        <w:spacing w:after="120" w:line="276" w:lineRule="auto"/>
        <w:rPr>
          <w:rFonts w:ascii="Times New Roman" w:eastAsia="Calibri" w:hAnsi="Times New Roman" w:cs="Times New Roman"/>
          <w:b/>
          <w:sz w:val="24"/>
          <w:szCs w:val="24"/>
        </w:rPr>
      </w:pPr>
      <w:r w:rsidRPr="00CC55A2">
        <w:rPr>
          <w:rFonts w:ascii="Times New Roman" w:eastAsia="Calibri" w:hAnsi="Times New Roman" w:cs="Times New Roman"/>
          <w:b/>
          <w:sz w:val="24"/>
          <w:szCs w:val="24"/>
        </w:rPr>
        <w:t>CAX MVV „Amber Mist 22“</w:t>
      </w:r>
    </w:p>
    <w:p w:rsidR="00EB1905" w:rsidRPr="00CC55A2" w:rsidRDefault="00EB1905" w:rsidP="0035731A">
      <w:pPr>
        <w:spacing w:after="120" w:line="276" w:lineRule="auto"/>
        <w:jc w:val="both"/>
        <w:rPr>
          <w:rFonts w:ascii="Times New Roman" w:eastAsia="Calibri" w:hAnsi="Times New Roman" w:cs="Times New Roman"/>
          <w:sz w:val="24"/>
          <w:szCs w:val="24"/>
        </w:rPr>
      </w:pPr>
      <w:r w:rsidRPr="00CC55A2">
        <w:rPr>
          <w:rFonts w:ascii="Times New Roman" w:eastAsia="Calibri" w:hAnsi="Times New Roman" w:cs="Times New Roman"/>
          <w:sz w:val="24"/>
          <w:szCs w:val="24"/>
        </w:rPr>
        <w:t>Međunarodna vojna vježba „Amber Mist 22“ je godišnja vježba PESCO CRRT tima koja se provodi u Republici Litvi. Cilj vježbe Uvježbavanje međunarodnog tima za brzi odgovor u odgovoru na računalne prijetnje. 2022. godine na vježbi su sudjelovala 2 djelatnika Zapovjedništva za kibernetički prostor. Vježba se provela u vremenu od 19. do 26. kolovoza 2022. godine.</w:t>
      </w:r>
    </w:p>
    <w:p w:rsidR="0045120B" w:rsidRPr="00CC55A2" w:rsidRDefault="000130A4" w:rsidP="004B6E82">
      <w:pPr>
        <w:pStyle w:val="NoSpacing"/>
        <w:spacing w:after="120" w:line="276" w:lineRule="auto"/>
        <w:jc w:val="both"/>
        <w:rPr>
          <w:rFonts w:ascii="Times New Roman" w:eastAsia="Times New Roman" w:hAnsi="Times New Roman" w:cs="Times New Roman"/>
          <w:sz w:val="24"/>
          <w:szCs w:val="24"/>
          <w:lang w:val="hr-HR" w:eastAsia="de-DE"/>
        </w:rPr>
      </w:pPr>
      <w:r w:rsidRPr="00CC55A2">
        <w:rPr>
          <w:rFonts w:ascii="Times New Roman" w:eastAsia="Arial" w:hAnsi="Times New Roman" w:cs="Times New Roman"/>
          <w:sz w:val="24"/>
          <w:szCs w:val="24"/>
          <w:highlight w:val="yellow"/>
          <w:lang w:val="hr-HR"/>
        </w:rPr>
        <w:t xml:space="preserve"> </w:t>
      </w:r>
    </w:p>
    <w:p w:rsidR="00576609" w:rsidRPr="00CC55A2" w:rsidRDefault="00576609" w:rsidP="004B6E82">
      <w:pPr>
        <w:spacing w:after="120" w:line="276" w:lineRule="auto"/>
        <w:jc w:val="both"/>
        <w:rPr>
          <w:rStyle w:val="BookTitle"/>
          <w:rFonts w:ascii="Times New Roman" w:eastAsiaTheme="majorEastAsia" w:hAnsi="Times New Roman" w:cs="Times New Roman"/>
          <w:bCs w:val="0"/>
          <w:sz w:val="24"/>
          <w:szCs w:val="24"/>
        </w:rPr>
      </w:pPr>
      <w:bookmarkStart w:id="18" w:name="_Toc33607008"/>
      <w:r w:rsidRPr="00CC55A2">
        <w:rPr>
          <w:rStyle w:val="BookTitle"/>
          <w:rFonts w:ascii="Times New Roman" w:hAnsi="Times New Roman" w:cs="Times New Roman"/>
          <w:b w:val="0"/>
          <w:sz w:val="24"/>
          <w:szCs w:val="24"/>
        </w:rPr>
        <w:br w:type="page"/>
      </w:r>
    </w:p>
    <w:p w:rsidR="00DE4CCE" w:rsidRPr="00CC55A2" w:rsidRDefault="00DE4CCE" w:rsidP="004B6E82">
      <w:pPr>
        <w:pStyle w:val="Heading1"/>
        <w:numPr>
          <w:ilvl w:val="0"/>
          <w:numId w:val="1"/>
        </w:numPr>
        <w:spacing w:before="0" w:after="120" w:line="276" w:lineRule="auto"/>
        <w:jc w:val="both"/>
        <w:rPr>
          <w:rStyle w:val="BookTitle"/>
          <w:rFonts w:ascii="Times New Roman" w:eastAsiaTheme="minorHAnsi" w:hAnsi="Times New Roman" w:cs="Times New Roman"/>
          <w:b/>
          <w:bCs/>
          <w:color w:val="auto"/>
          <w:sz w:val="24"/>
          <w:szCs w:val="24"/>
        </w:rPr>
      </w:pPr>
      <w:bookmarkStart w:id="19" w:name="_Toc126219360"/>
      <w:r w:rsidRPr="00CC55A2">
        <w:rPr>
          <w:rStyle w:val="BookTitle"/>
          <w:rFonts w:ascii="Times New Roman" w:hAnsi="Times New Roman" w:cs="Times New Roman"/>
          <w:b/>
          <w:color w:val="auto"/>
          <w:sz w:val="24"/>
          <w:szCs w:val="24"/>
        </w:rPr>
        <w:lastRenderedPageBreak/>
        <w:t>ZAKLJUČAK</w:t>
      </w:r>
      <w:bookmarkEnd w:id="18"/>
      <w:bookmarkEnd w:id="19"/>
    </w:p>
    <w:p w:rsidR="00C1396C" w:rsidRPr="00CC55A2" w:rsidRDefault="00C1396C" w:rsidP="004B6E82">
      <w:pPr>
        <w:spacing w:after="120" w:line="276" w:lineRule="auto"/>
        <w:jc w:val="both"/>
        <w:rPr>
          <w:rFonts w:ascii="Times New Roman" w:hAnsi="Times New Roman" w:cs="Times New Roman"/>
          <w:sz w:val="24"/>
          <w:szCs w:val="24"/>
        </w:rPr>
      </w:pPr>
    </w:p>
    <w:p w:rsidR="008F7A7F" w:rsidRDefault="00F70723"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U prethodnoj godini nastavio se snažan angažman državnih tijela na unaprjeđenju sigurnosti hrvatskog kibernetičkog prostora. Istovremeno</w:t>
      </w:r>
      <w:r w:rsidR="008F7A7F">
        <w:rPr>
          <w:rFonts w:ascii="Times New Roman" w:hAnsi="Times New Roman" w:cs="Times New Roman"/>
          <w:sz w:val="24"/>
          <w:szCs w:val="24"/>
        </w:rPr>
        <w:t>,</w:t>
      </w:r>
      <w:r w:rsidRPr="00CC55A2">
        <w:rPr>
          <w:rFonts w:ascii="Times New Roman" w:hAnsi="Times New Roman" w:cs="Times New Roman"/>
          <w:sz w:val="24"/>
          <w:szCs w:val="24"/>
        </w:rPr>
        <w:t xml:space="preserve"> izazovi su postali sve veći. Spomenimo samo </w:t>
      </w:r>
      <w:r w:rsidR="008F7A7F">
        <w:rPr>
          <w:rFonts w:ascii="Times New Roman" w:hAnsi="Times New Roman" w:cs="Times New Roman"/>
          <w:sz w:val="24"/>
          <w:szCs w:val="24"/>
        </w:rPr>
        <w:t>agresiju na</w:t>
      </w:r>
      <w:r w:rsidRPr="00CC55A2">
        <w:rPr>
          <w:rFonts w:ascii="Times New Roman" w:hAnsi="Times New Roman" w:cs="Times New Roman"/>
          <w:sz w:val="24"/>
          <w:szCs w:val="24"/>
        </w:rPr>
        <w:t xml:space="preserve"> Ukrajin</w:t>
      </w:r>
      <w:r w:rsidR="008F7A7F">
        <w:rPr>
          <w:rFonts w:ascii="Times New Roman" w:hAnsi="Times New Roman" w:cs="Times New Roman"/>
          <w:sz w:val="24"/>
          <w:szCs w:val="24"/>
        </w:rPr>
        <w:t>u</w:t>
      </w:r>
      <w:r w:rsidRPr="00CC55A2">
        <w:rPr>
          <w:rFonts w:ascii="Times New Roman" w:hAnsi="Times New Roman" w:cs="Times New Roman"/>
          <w:sz w:val="24"/>
          <w:szCs w:val="24"/>
        </w:rPr>
        <w:t xml:space="preserve"> i nje</w:t>
      </w:r>
      <w:r w:rsidR="008F7A7F">
        <w:rPr>
          <w:rFonts w:ascii="Times New Roman" w:hAnsi="Times New Roman" w:cs="Times New Roman"/>
          <w:sz w:val="24"/>
          <w:szCs w:val="24"/>
        </w:rPr>
        <w:t>zine</w:t>
      </w:r>
      <w:r w:rsidRPr="00CC55A2">
        <w:rPr>
          <w:rFonts w:ascii="Times New Roman" w:hAnsi="Times New Roman" w:cs="Times New Roman"/>
          <w:sz w:val="24"/>
          <w:szCs w:val="24"/>
        </w:rPr>
        <w:t xml:space="preserve"> refleksije na kibernetički prostor, kibernetički kriminal koji je sve sofisticiraniji, sve već</w:t>
      </w:r>
      <w:r w:rsidR="00424D5A" w:rsidRPr="00CC55A2">
        <w:rPr>
          <w:rFonts w:ascii="Times New Roman" w:hAnsi="Times New Roman" w:cs="Times New Roman"/>
          <w:sz w:val="24"/>
          <w:szCs w:val="24"/>
        </w:rPr>
        <w:t>u</w:t>
      </w:r>
      <w:r w:rsidRPr="00CC55A2">
        <w:rPr>
          <w:rFonts w:ascii="Times New Roman" w:hAnsi="Times New Roman" w:cs="Times New Roman"/>
          <w:sz w:val="24"/>
          <w:szCs w:val="24"/>
        </w:rPr>
        <w:t xml:space="preserve"> digitalizacij</w:t>
      </w:r>
      <w:r w:rsidR="00424D5A" w:rsidRPr="00CC55A2">
        <w:rPr>
          <w:rFonts w:ascii="Times New Roman" w:hAnsi="Times New Roman" w:cs="Times New Roman"/>
          <w:sz w:val="24"/>
          <w:szCs w:val="24"/>
        </w:rPr>
        <w:t>u</w:t>
      </w:r>
      <w:r w:rsidRPr="00CC55A2">
        <w:rPr>
          <w:rFonts w:ascii="Times New Roman" w:hAnsi="Times New Roman" w:cs="Times New Roman"/>
          <w:sz w:val="24"/>
          <w:szCs w:val="24"/>
        </w:rPr>
        <w:t xml:space="preserve"> i ovisnost o elektroničkim uslugama</w:t>
      </w:r>
      <w:r w:rsidR="00424D5A" w:rsidRPr="00CC55A2">
        <w:rPr>
          <w:rFonts w:ascii="Times New Roman" w:hAnsi="Times New Roman" w:cs="Times New Roman"/>
          <w:sz w:val="24"/>
          <w:szCs w:val="24"/>
        </w:rPr>
        <w:t xml:space="preserve">, nedostatak dovoljno stručnog osoblja. </w:t>
      </w:r>
    </w:p>
    <w:p w:rsidR="00656B52" w:rsidRPr="00CC55A2" w:rsidRDefault="00424D5A"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Republika Hrvatska se s izazovima u području kibernetičke sigurnosti nosila kroz suradnju, razmjenu informacija, usklađivanje postupanja</w:t>
      </w:r>
      <w:r w:rsidR="008F7A7F">
        <w:rPr>
          <w:rFonts w:ascii="Times New Roman" w:hAnsi="Times New Roman" w:cs="Times New Roman"/>
          <w:sz w:val="24"/>
          <w:szCs w:val="24"/>
        </w:rPr>
        <w:t>,</w:t>
      </w:r>
      <w:r w:rsidRPr="00CC55A2">
        <w:rPr>
          <w:rFonts w:ascii="Times New Roman" w:hAnsi="Times New Roman" w:cs="Times New Roman"/>
          <w:sz w:val="24"/>
          <w:szCs w:val="24"/>
        </w:rPr>
        <w:t xml:space="preserve"> kako između tijela tako i unutar asocijacija kojima pripada. </w:t>
      </w:r>
      <w:r w:rsidR="00656B52" w:rsidRPr="00CC55A2">
        <w:rPr>
          <w:rFonts w:ascii="Times New Roman" w:hAnsi="Times New Roman" w:cs="Times New Roman"/>
          <w:sz w:val="24"/>
          <w:szCs w:val="24"/>
        </w:rPr>
        <w:t xml:space="preserve">Potrebno je ipak naglasiti kako </w:t>
      </w:r>
      <w:r w:rsidR="00F203AC">
        <w:rPr>
          <w:rFonts w:ascii="Times New Roman" w:hAnsi="Times New Roman" w:cs="Times New Roman"/>
          <w:sz w:val="24"/>
          <w:szCs w:val="24"/>
        </w:rPr>
        <w:t xml:space="preserve">su </w:t>
      </w:r>
      <w:r w:rsidR="00F203AC" w:rsidRPr="00CC55A2">
        <w:rPr>
          <w:rFonts w:ascii="Times New Roman" w:hAnsi="Times New Roman" w:cs="Times New Roman"/>
          <w:sz w:val="24"/>
          <w:szCs w:val="24"/>
        </w:rPr>
        <w:t>postupanj</w:t>
      </w:r>
      <w:r w:rsidR="00F203AC">
        <w:rPr>
          <w:rFonts w:ascii="Times New Roman" w:hAnsi="Times New Roman" w:cs="Times New Roman"/>
          <w:sz w:val="24"/>
          <w:szCs w:val="24"/>
        </w:rPr>
        <w:t>a</w:t>
      </w:r>
      <w:r w:rsidR="00F203AC" w:rsidRPr="00CC55A2">
        <w:rPr>
          <w:rFonts w:ascii="Times New Roman" w:hAnsi="Times New Roman" w:cs="Times New Roman"/>
          <w:sz w:val="24"/>
          <w:szCs w:val="24"/>
        </w:rPr>
        <w:t xml:space="preserve"> </w:t>
      </w:r>
      <w:r w:rsidR="00656B52" w:rsidRPr="00CC55A2">
        <w:rPr>
          <w:rFonts w:ascii="Times New Roman" w:hAnsi="Times New Roman" w:cs="Times New Roman"/>
          <w:sz w:val="24"/>
          <w:szCs w:val="24"/>
        </w:rPr>
        <w:t xml:space="preserve">u području kibernetičke sigurnosti još uvijek najvećim dijelom u početnoj fazi: </w:t>
      </w:r>
      <w:r w:rsidR="00EF7503" w:rsidRPr="00CC55A2">
        <w:rPr>
          <w:rFonts w:ascii="Times New Roman" w:hAnsi="Times New Roman" w:cs="Times New Roman"/>
          <w:sz w:val="24"/>
          <w:szCs w:val="24"/>
        </w:rPr>
        <w:t>temelj</w:t>
      </w:r>
      <w:r w:rsidR="00EF7503">
        <w:rPr>
          <w:rFonts w:ascii="Times New Roman" w:hAnsi="Times New Roman" w:cs="Times New Roman"/>
          <w:sz w:val="24"/>
          <w:szCs w:val="24"/>
        </w:rPr>
        <w:t>e</w:t>
      </w:r>
      <w:r w:rsidR="00EF7503" w:rsidRPr="00CC55A2">
        <w:rPr>
          <w:rFonts w:ascii="Times New Roman" w:hAnsi="Times New Roman" w:cs="Times New Roman"/>
          <w:sz w:val="24"/>
          <w:szCs w:val="24"/>
        </w:rPr>
        <w:t xml:space="preserve"> </w:t>
      </w:r>
      <w:r w:rsidR="001C3907" w:rsidRPr="00CC55A2">
        <w:rPr>
          <w:rFonts w:ascii="Times New Roman" w:hAnsi="Times New Roman" w:cs="Times New Roman"/>
          <w:sz w:val="24"/>
          <w:szCs w:val="24"/>
        </w:rPr>
        <w:t>se na dobrovoljnoj suradnji</w:t>
      </w:r>
      <w:r w:rsidR="00F203AC">
        <w:rPr>
          <w:rFonts w:ascii="Times New Roman" w:hAnsi="Times New Roman" w:cs="Times New Roman"/>
          <w:sz w:val="24"/>
          <w:szCs w:val="24"/>
        </w:rPr>
        <w:t>,</w:t>
      </w:r>
      <w:r w:rsidR="001C3907" w:rsidRPr="00CC55A2">
        <w:rPr>
          <w:rFonts w:ascii="Times New Roman" w:hAnsi="Times New Roman" w:cs="Times New Roman"/>
          <w:sz w:val="24"/>
          <w:szCs w:val="24"/>
        </w:rPr>
        <w:t xml:space="preserve">  adresiraju se kritični momenti</w:t>
      </w:r>
      <w:r w:rsidR="00F203AC">
        <w:rPr>
          <w:rFonts w:ascii="Times New Roman" w:hAnsi="Times New Roman" w:cs="Times New Roman"/>
          <w:sz w:val="24"/>
          <w:szCs w:val="24"/>
        </w:rPr>
        <w:t>,</w:t>
      </w:r>
      <w:r w:rsidR="001C3907" w:rsidRPr="00CC55A2">
        <w:rPr>
          <w:rFonts w:ascii="Times New Roman" w:hAnsi="Times New Roman" w:cs="Times New Roman"/>
          <w:sz w:val="24"/>
          <w:szCs w:val="24"/>
        </w:rPr>
        <w:t xml:space="preserve"> sredstva se osiguravaju iz postojećih proračuna državnih tijela uz financiranje iz EU fondova, </w:t>
      </w:r>
      <w:r w:rsidR="00F203AC">
        <w:rPr>
          <w:rFonts w:ascii="Times New Roman" w:hAnsi="Times New Roman" w:cs="Times New Roman"/>
          <w:sz w:val="24"/>
          <w:szCs w:val="24"/>
        </w:rPr>
        <w:t>ali još uvijek</w:t>
      </w:r>
      <w:r w:rsidR="001C3907" w:rsidRPr="00CC55A2">
        <w:rPr>
          <w:rFonts w:ascii="Times New Roman" w:hAnsi="Times New Roman" w:cs="Times New Roman"/>
          <w:sz w:val="24"/>
          <w:szCs w:val="24"/>
        </w:rPr>
        <w:t xml:space="preserve"> ne postoji vodeće nadležno tijelo koje bi imalo kapacitet realizirati složenije projekte. </w:t>
      </w:r>
    </w:p>
    <w:p w:rsidR="001C3907" w:rsidRPr="00CC55A2" w:rsidRDefault="001C3907"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 xml:space="preserve">Nova Nacionalna strategija kibernetičke sigurnosti i </w:t>
      </w:r>
      <w:r w:rsidR="00015550">
        <w:rPr>
          <w:rFonts w:ascii="Times New Roman" w:hAnsi="Times New Roman" w:cs="Times New Roman"/>
          <w:sz w:val="24"/>
          <w:szCs w:val="24"/>
        </w:rPr>
        <w:t>novi Z</w:t>
      </w:r>
      <w:r w:rsidRPr="00CC55A2">
        <w:rPr>
          <w:rFonts w:ascii="Times New Roman" w:hAnsi="Times New Roman" w:cs="Times New Roman"/>
          <w:sz w:val="24"/>
          <w:szCs w:val="24"/>
        </w:rPr>
        <w:t xml:space="preserve">akon o kibernetičkoj sigurnosti bi trebali napraviti značajan </w:t>
      </w:r>
      <w:r w:rsidR="00B955B0" w:rsidRPr="00CC55A2">
        <w:rPr>
          <w:rFonts w:ascii="Times New Roman" w:hAnsi="Times New Roman" w:cs="Times New Roman"/>
          <w:sz w:val="24"/>
          <w:szCs w:val="24"/>
        </w:rPr>
        <w:t xml:space="preserve">iskorak i odgovarajuće </w:t>
      </w:r>
      <w:r w:rsidR="008F7A7F">
        <w:rPr>
          <w:rFonts w:ascii="Times New Roman" w:hAnsi="Times New Roman" w:cs="Times New Roman"/>
          <w:sz w:val="24"/>
          <w:szCs w:val="24"/>
        </w:rPr>
        <w:t>se nositi i suprotstavljati</w:t>
      </w:r>
      <w:r w:rsidR="00B955B0" w:rsidRPr="00CC55A2">
        <w:rPr>
          <w:rFonts w:ascii="Times New Roman" w:hAnsi="Times New Roman" w:cs="Times New Roman"/>
          <w:sz w:val="24"/>
          <w:szCs w:val="24"/>
        </w:rPr>
        <w:t xml:space="preserve"> rizicima </w:t>
      </w:r>
      <w:r w:rsidR="008F7A7F">
        <w:rPr>
          <w:rFonts w:ascii="Times New Roman" w:hAnsi="Times New Roman" w:cs="Times New Roman"/>
          <w:sz w:val="24"/>
          <w:szCs w:val="24"/>
        </w:rPr>
        <w:t>čiji se rast očekuje</w:t>
      </w:r>
      <w:r w:rsidR="00B955B0" w:rsidRPr="00CC55A2">
        <w:rPr>
          <w:rFonts w:ascii="Times New Roman" w:hAnsi="Times New Roman" w:cs="Times New Roman"/>
          <w:sz w:val="24"/>
          <w:szCs w:val="24"/>
        </w:rPr>
        <w:t xml:space="preserve"> u </w:t>
      </w:r>
      <w:r w:rsidRPr="00CC55A2">
        <w:rPr>
          <w:rFonts w:ascii="Times New Roman" w:hAnsi="Times New Roman" w:cs="Times New Roman"/>
          <w:sz w:val="24"/>
          <w:szCs w:val="24"/>
        </w:rPr>
        <w:t xml:space="preserve">sljedećih </w:t>
      </w:r>
      <w:r w:rsidR="00B955B0" w:rsidRPr="00CC55A2">
        <w:rPr>
          <w:rFonts w:ascii="Times New Roman" w:hAnsi="Times New Roman" w:cs="Times New Roman"/>
          <w:sz w:val="24"/>
          <w:szCs w:val="24"/>
        </w:rPr>
        <w:t xml:space="preserve">3-5 godina te </w:t>
      </w:r>
      <w:r w:rsidRPr="00CC55A2">
        <w:rPr>
          <w:rFonts w:ascii="Times New Roman" w:hAnsi="Times New Roman" w:cs="Times New Roman"/>
          <w:sz w:val="24"/>
          <w:szCs w:val="24"/>
        </w:rPr>
        <w:t>pružiti sigurnost i povjerenje građanima i organizacijama.</w:t>
      </w:r>
      <w:r w:rsidR="00B955B0" w:rsidRPr="00CC55A2">
        <w:rPr>
          <w:rFonts w:ascii="Times New Roman" w:hAnsi="Times New Roman" w:cs="Times New Roman"/>
          <w:sz w:val="24"/>
          <w:szCs w:val="24"/>
        </w:rPr>
        <w:t xml:space="preserve"> </w:t>
      </w:r>
    </w:p>
    <w:p w:rsidR="00060892" w:rsidRPr="00CC55A2" w:rsidRDefault="00C416E6"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Raspoloživi m</w:t>
      </w:r>
      <w:r w:rsidR="00060892" w:rsidRPr="00CC55A2">
        <w:rPr>
          <w:rFonts w:ascii="Times New Roman" w:hAnsi="Times New Roman" w:cs="Times New Roman"/>
          <w:sz w:val="24"/>
          <w:szCs w:val="24"/>
        </w:rPr>
        <w:t xml:space="preserve">aterijali povezani s radom Vijeća </w:t>
      </w:r>
      <w:r w:rsidRPr="00CC55A2">
        <w:rPr>
          <w:rFonts w:ascii="Times New Roman" w:hAnsi="Times New Roman" w:cs="Times New Roman"/>
          <w:sz w:val="24"/>
          <w:szCs w:val="24"/>
        </w:rPr>
        <w:t>dostupni</w:t>
      </w:r>
      <w:r w:rsidR="00060892" w:rsidRPr="00CC55A2">
        <w:rPr>
          <w:rFonts w:ascii="Times New Roman" w:hAnsi="Times New Roman" w:cs="Times New Roman"/>
          <w:sz w:val="24"/>
          <w:szCs w:val="24"/>
        </w:rPr>
        <w:t xml:space="preserve"> su javnosti u okviru repozitorija dokumenata kibernetičke sigurnosti na </w:t>
      </w:r>
      <w:r w:rsidR="009E2F88" w:rsidRPr="00CC55A2">
        <w:rPr>
          <w:rFonts w:ascii="Times New Roman" w:hAnsi="Times New Roman" w:cs="Times New Roman"/>
          <w:sz w:val="24"/>
          <w:szCs w:val="24"/>
        </w:rPr>
        <w:t xml:space="preserve">mrežnim </w:t>
      </w:r>
      <w:r w:rsidR="00A5578F" w:rsidRPr="00CC55A2">
        <w:rPr>
          <w:rFonts w:ascii="Times New Roman" w:hAnsi="Times New Roman" w:cs="Times New Roman"/>
          <w:sz w:val="24"/>
          <w:szCs w:val="24"/>
        </w:rPr>
        <w:t>stranic</w:t>
      </w:r>
      <w:r w:rsidR="009E2F88" w:rsidRPr="00CC55A2">
        <w:rPr>
          <w:rFonts w:ascii="Times New Roman" w:hAnsi="Times New Roman" w:cs="Times New Roman"/>
          <w:sz w:val="24"/>
          <w:szCs w:val="24"/>
        </w:rPr>
        <w:t>ama</w:t>
      </w:r>
      <w:r w:rsidR="00060892" w:rsidRPr="00CC55A2">
        <w:rPr>
          <w:rFonts w:ascii="Times New Roman" w:hAnsi="Times New Roman" w:cs="Times New Roman"/>
          <w:sz w:val="24"/>
          <w:szCs w:val="24"/>
        </w:rPr>
        <w:t xml:space="preserve"> Ureda Vijeća za nacionalnu sigurnost</w:t>
      </w:r>
      <w:r w:rsidR="00060892" w:rsidRPr="00CC55A2">
        <w:rPr>
          <w:rStyle w:val="FootnoteReference"/>
          <w:rFonts w:ascii="Times New Roman" w:hAnsi="Times New Roman" w:cs="Times New Roman"/>
          <w:sz w:val="24"/>
          <w:szCs w:val="24"/>
        </w:rPr>
        <w:footnoteReference w:id="9"/>
      </w:r>
      <w:r w:rsidR="00060892" w:rsidRPr="00CC55A2">
        <w:rPr>
          <w:rFonts w:ascii="Times New Roman" w:hAnsi="Times New Roman" w:cs="Times New Roman"/>
          <w:sz w:val="24"/>
          <w:szCs w:val="24"/>
        </w:rPr>
        <w:t>.</w:t>
      </w:r>
    </w:p>
    <w:p w:rsidR="009C2AEE" w:rsidRPr="00CC55A2" w:rsidRDefault="00060892" w:rsidP="004B6E82">
      <w:pPr>
        <w:pStyle w:val="Heading1"/>
        <w:numPr>
          <w:ilvl w:val="0"/>
          <w:numId w:val="1"/>
        </w:numPr>
        <w:spacing w:before="0" w:after="120" w:line="276" w:lineRule="auto"/>
        <w:jc w:val="both"/>
        <w:rPr>
          <w:rStyle w:val="BookTitle"/>
          <w:rFonts w:ascii="Times New Roman" w:hAnsi="Times New Roman" w:cs="Times New Roman"/>
          <w:b/>
          <w:color w:val="auto"/>
          <w:sz w:val="24"/>
          <w:szCs w:val="24"/>
        </w:rPr>
      </w:pPr>
      <w:r w:rsidRPr="00CC55A2">
        <w:rPr>
          <w:rStyle w:val="BookTitle"/>
          <w:rFonts w:ascii="Times New Roman" w:hAnsi="Times New Roman" w:cs="Times New Roman"/>
          <w:b/>
          <w:color w:val="auto"/>
          <w:sz w:val="24"/>
          <w:szCs w:val="24"/>
        </w:rPr>
        <w:br w:type="page"/>
      </w:r>
      <w:r w:rsidRPr="00CC55A2">
        <w:rPr>
          <w:rStyle w:val="BookTitle"/>
          <w:rFonts w:ascii="Times New Roman" w:hAnsi="Times New Roman" w:cs="Times New Roman"/>
          <w:color w:val="auto"/>
          <w:sz w:val="24"/>
          <w:szCs w:val="24"/>
        </w:rPr>
        <w:lastRenderedPageBreak/>
        <w:t xml:space="preserve"> </w:t>
      </w:r>
      <w:bookmarkStart w:id="20" w:name="_Toc33607009"/>
      <w:bookmarkStart w:id="21" w:name="_Toc126219361"/>
      <w:r w:rsidR="009C2AEE" w:rsidRPr="00CC55A2">
        <w:rPr>
          <w:rStyle w:val="BookTitle"/>
          <w:rFonts w:ascii="Times New Roman" w:hAnsi="Times New Roman" w:cs="Times New Roman"/>
          <w:b/>
          <w:color w:val="auto"/>
          <w:sz w:val="24"/>
          <w:szCs w:val="24"/>
        </w:rPr>
        <w:t xml:space="preserve">Članovi </w:t>
      </w:r>
      <w:r w:rsidR="009900D2" w:rsidRPr="00CC55A2">
        <w:rPr>
          <w:rStyle w:val="BookTitle"/>
          <w:rFonts w:ascii="Times New Roman" w:hAnsi="Times New Roman" w:cs="Times New Roman"/>
          <w:b/>
          <w:color w:val="auto"/>
          <w:sz w:val="24"/>
          <w:szCs w:val="24"/>
        </w:rPr>
        <w:t>v</w:t>
      </w:r>
      <w:r w:rsidR="009C2AEE" w:rsidRPr="00CC55A2">
        <w:rPr>
          <w:rStyle w:val="BookTitle"/>
          <w:rFonts w:ascii="Times New Roman" w:hAnsi="Times New Roman" w:cs="Times New Roman"/>
          <w:b/>
          <w:color w:val="auto"/>
          <w:sz w:val="24"/>
          <w:szCs w:val="24"/>
        </w:rPr>
        <w:t>ijeća</w:t>
      </w:r>
      <w:bookmarkEnd w:id="20"/>
      <w:bookmarkEnd w:id="21"/>
    </w:p>
    <w:p w:rsidR="0053472A" w:rsidRPr="00CC55A2" w:rsidRDefault="0053472A" w:rsidP="004B6E82">
      <w:pPr>
        <w:spacing w:after="120" w:line="276" w:lineRule="auto"/>
        <w:jc w:val="both"/>
        <w:rPr>
          <w:rFonts w:ascii="Times New Roman" w:hAnsi="Times New Roman" w:cs="Times New Roman"/>
          <w:sz w:val="24"/>
          <w:szCs w:val="24"/>
        </w:rPr>
      </w:pPr>
    </w:p>
    <w:p w:rsidR="00EB5508" w:rsidRPr="00CC55A2" w:rsidRDefault="00030B75" w:rsidP="004B6E82">
      <w:pPr>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 xml:space="preserve">Tijekom </w:t>
      </w:r>
      <w:r w:rsidR="009860E4" w:rsidRPr="00CC55A2">
        <w:rPr>
          <w:rFonts w:ascii="Times New Roman" w:hAnsi="Times New Roman" w:cs="Times New Roman"/>
          <w:sz w:val="24"/>
          <w:szCs w:val="24"/>
        </w:rPr>
        <w:t>godina rada Vijeća</w:t>
      </w:r>
      <w:r w:rsidRPr="00CC55A2">
        <w:rPr>
          <w:rFonts w:ascii="Times New Roman" w:hAnsi="Times New Roman" w:cs="Times New Roman"/>
          <w:sz w:val="24"/>
          <w:szCs w:val="24"/>
        </w:rPr>
        <w:t xml:space="preserve">, na prijedlog nadležnih institucija došlo je do promjena </w:t>
      </w:r>
      <w:r w:rsidR="00327D0A" w:rsidRPr="00CC55A2">
        <w:rPr>
          <w:rFonts w:ascii="Times New Roman" w:hAnsi="Times New Roman" w:cs="Times New Roman"/>
          <w:sz w:val="24"/>
          <w:szCs w:val="24"/>
        </w:rPr>
        <w:t>pojedinih</w:t>
      </w:r>
      <w:r w:rsidRPr="00CC55A2">
        <w:rPr>
          <w:rFonts w:ascii="Times New Roman" w:hAnsi="Times New Roman" w:cs="Times New Roman"/>
          <w:sz w:val="24"/>
          <w:szCs w:val="24"/>
        </w:rPr>
        <w:t xml:space="preserve"> članova i zamjenika članova</w:t>
      </w:r>
      <w:r w:rsidR="004E0F14" w:rsidRPr="00CC55A2">
        <w:rPr>
          <w:rFonts w:ascii="Times New Roman" w:hAnsi="Times New Roman" w:cs="Times New Roman"/>
          <w:sz w:val="24"/>
          <w:szCs w:val="24"/>
        </w:rPr>
        <w:t>, a tijekom 202</w:t>
      </w:r>
      <w:r w:rsidR="00307117" w:rsidRPr="00CC55A2">
        <w:rPr>
          <w:rFonts w:ascii="Times New Roman" w:hAnsi="Times New Roman" w:cs="Times New Roman"/>
          <w:sz w:val="24"/>
          <w:szCs w:val="24"/>
        </w:rPr>
        <w:t>2</w:t>
      </w:r>
      <w:r w:rsidR="004E0F14" w:rsidRPr="00CC55A2">
        <w:rPr>
          <w:rFonts w:ascii="Times New Roman" w:hAnsi="Times New Roman" w:cs="Times New Roman"/>
          <w:sz w:val="24"/>
          <w:szCs w:val="24"/>
        </w:rPr>
        <w:t xml:space="preserve">. </w:t>
      </w:r>
      <w:r w:rsidR="001E1836" w:rsidRPr="00CC55A2">
        <w:rPr>
          <w:rFonts w:ascii="Times New Roman" w:hAnsi="Times New Roman" w:cs="Times New Roman"/>
          <w:sz w:val="24"/>
          <w:szCs w:val="24"/>
        </w:rPr>
        <w:t xml:space="preserve">Vijeće </w:t>
      </w:r>
      <w:r w:rsidR="00307117" w:rsidRPr="00CC55A2">
        <w:rPr>
          <w:rFonts w:ascii="Times New Roman" w:hAnsi="Times New Roman" w:cs="Times New Roman"/>
          <w:sz w:val="24"/>
          <w:szCs w:val="24"/>
        </w:rPr>
        <w:t>r</w:t>
      </w:r>
      <w:r w:rsidR="001E1836" w:rsidRPr="00CC55A2">
        <w:rPr>
          <w:rFonts w:ascii="Times New Roman" w:hAnsi="Times New Roman" w:cs="Times New Roman"/>
          <w:sz w:val="24"/>
          <w:szCs w:val="24"/>
        </w:rPr>
        <w:t>ad</w:t>
      </w:r>
      <w:r w:rsidR="00307117" w:rsidRPr="00CC55A2">
        <w:rPr>
          <w:rFonts w:ascii="Times New Roman" w:hAnsi="Times New Roman" w:cs="Times New Roman"/>
          <w:sz w:val="24"/>
          <w:szCs w:val="24"/>
        </w:rPr>
        <w:t>i</w:t>
      </w:r>
      <w:r w:rsidR="001E1836" w:rsidRPr="00CC55A2">
        <w:rPr>
          <w:rFonts w:ascii="Times New Roman" w:hAnsi="Times New Roman" w:cs="Times New Roman"/>
          <w:sz w:val="24"/>
          <w:szCs w:val="24"/>
        </w:rPr>
        <w:t xml:space="preserve"> u sljedećem sastavu: </w:t>
      </w:r>
    </w:p>
    <w:p w:rsidR="00AF2A95" w:rsidRPr="00CC55A2" w:rsidRDefault="00AF2A95" w:rsidP="004B6E82">
      <w:pPr>
        <w:spacing w:after="120" w:line="276" w:lineRule="auto"/>
        <w:jc w:val="both"/>
        <w:rPr>
          <w:rFonts w:ascii="Times New Roman" w:hAnsi="Times New Roman" w:cs="Times New Roman"/>
          <w:sz w:val="24"/>
          <w:szCs w:val="24"/>
        </w:rPr>
      </w:pPr>
    </w:p>
    <w:p w:rsidR="009D3CB7" w:rsidRPr="00CC55A2" w:rsidRDefault="009C3A96" w:rsidP="004B6E82">
      <w:pPr>
        <w:shd w:val="clear" w:color="auto" w:fill="F2F2F2" w:themeFill="background1" w:themeFillShade="F2"/>
        <w:tabs>
          <w:tab w:val="left" w:pos="5103"/>
        </w:tabs>
        <w:spacing w:after="120" w:line="276" w:lineRule="auto"/>
        <w:jc w:val="both"/>
        <w:rPr>
          <w:rFonts w:ascii="Times New Roman" w:eastAsia="Times New Roman" w:hAnsi="Times New Roman" w:cs="Times New Roman"/>
          <w:b/>
          <w:bCs/>
          <w:kern w:val="36"/>
          <w:sz w:val="24"/>
          <w:szCs w:val="24"/>
        </w:rPr>
      </w:pPr>
      <w:r w:rsidRPr="00CC55A2">
        <w:rPr>
          <w:rFonts w:ascii="Times New Roman" w:eastAsia="Times New Roman" w:hAnsi="Times New Roman" w:cs="Times New Roman"/>
          <w:b/>
          <w:bCs/>
          <w:kern w:val="36"/>
          <w:sz w:val="24"/>
          <w:szCs w:val="24"/>
        </w:rPr>
        <w:t>Č</w:t>
      </w:r>
      <w:r w:rsidR="00DB2A5B" w:rsidRPr="00CC55A2">
        <w:rPr>
          <w:rFonts w:ascii="Times New Roman" w:eastAsia="Times New Roman" w:hAnsi="Times New Roman" w:cs="Times New Roman"/>
          <w:b/>
          <w:bCs/>
          <w:kern w:val="36"/>
          <w:sz w:val="24"/>
          <w:szCs w:val="24"/>
        </w:rPr>
        <w:t>lanovi Vijeća:</w:t>
      </w:r>
      <w:r w:rsidR="00DB2A5B" w:rsidRPr="00CC55A2">
        <w:rPr>
          <w:rFonts w:ascii="Times New Roman" w:eastAsia="Times New Roman" w:hAnsi="Times New Roman" w:cs="Times New Roman"/>
          <w:b/>
          <w:bCs/>
          <w:kern w:val="36"/>
          <w:sz w:val="24"/>
          <w:szCs w:val="24"/>
        </w:rPr>
        <w:tab/>
      </w:r>
      <w:r w:rsidRPr="00CC55A2">
        <w:rPr>
          <w:rFonts w:ascii="Times New Roman" w:eastAsia="Times New Roman" w:hAnsi="Times New Roman" w:cs="Times New Roman"/>
          <w:b/>
          <w:bCs/>
          <w:kern w:val="36"/>
          <w:sz w:val="24"/>
          <w:szCs w:val="24"/>
        </w:rPr>
        <w:t>Z</w:t>
      </w:r>
      <w:r w:rsidR="004357FB" w:rsidRPr="00CC55A2">
        <w:rPr>
          <w:rFonts w:ascii="Times New Roman" w:eastAsia="Times New Roman" w:hAnsi="Times New Roman" w:cs="Times New Roman"/>
          <w:b/>
          <w:bCs/>
          <w:kern w:val="36"/>
          <w:sz w:val="24"/>
          <w:szCs w:val="24"/>
        </w:rPr>
        <w:t>amjenici članova</w:t>
      </w:r>
      <w:r w:rsidR="00703D38" w:rsidRPr="00CC55A2">
        <w:rPr>
          <w:rFonts w:ascii="Times New Roman" w:eastAsia="Times New Roman" w:hAnsi="Times New Roman" w:cs="Times New Roman"/>
          <w:b/>
          <w:bCs/>
          <w:kern w:val="36"/>
          <w:sz w:val="24"/>
          <w:szCs w:val="24"/>
        </w:rPr>
        <w:t xml:space="preserve"> </w:t>
      </w:r>
      <w:r w:rsidR="004357FB" w:rsidRPr="00CC55A2">
        <w:rPr>
          <w:rFonts w:ascii="Times New Roman" w:eastAsia="Times New Roman" w:hAnsi="Times New Roman" w:cs="Times New Roman"/>
          <w:b/>
          <w:bCs/>
          <w:kern w:val="36"/>
          <w:sz w:val="24"/>
          <w:szCs w:val="24"/>
        </w:rPr>
        <w:t>Vijeća:</w:t>
      </w:r>
      <w:r w:rsidR="00DB2A5B" w:rsidRPr="00CC55A2">
        <w:rPr>
          <w:rFonts w:ascii="Times New Roman" w:eastAsia="Times New Roman" w:hAnsi="Times New Roman" w:cs="Times New Roman"/>
          <w:b/>
          <w:bCs/>
          <w:kern w:val="36"/>
          <w:sz w:val="24"/>
          <w:szCs w:val="24"/>
        </w:rPr>
        <w:tab/>
      </w:r>
      <w:r w:rsidR="00DB2A5B" w:rsidRPr="00CC55A2">
        <w:rPr>
          <w:rFonts w:ascii="Times New Roman" w:eastAsia="Times New Roman" w:hAnsi="Times New Roman" w:cs="Times New Roman"/>
          <w:b/>
          <w:bCs/>
          <w:kern w:val="36"/>
          <w:sz w:val="24"/>
          <w:szCs w:val="24"/>
        </w:rPr>
        <w:tab/>
      </w:r>
    </w:p>
    <w:p w:rsidR="00DB2A5B" w:rsidRPr="00CC55A2" w:rsidRDefault="00253D9C" w:rsidP="004B6E82">
      <w:pPr>
        <w:tabs>
          <w:tab w:val="left" w:pos="5103"/>
        </w:tabs>
        <w:spacing w:after="120" w:line="276" w:lineRule="auto"/>
        <w:jc w:val="both"/>
        <w:rPr>
          <w:rFonts w:ascii="Times New Roman" w:hAnsi="Times New Roman" w:cs="Times New Roman"/>
          <w:sz w:val="24"/>
          <w:szCs w:val="24"/>
        </w:rPr>
      </w:pPr>
      <w:r w:rsidRPr="00CC55A2">
        <w:rPr>
          <w:rFonts w:ascii="Times New Roman" w:eastAsia="Times New Roman" w:hAnsi="Times New Roman" w:cs="Times New Roman"/>
          <w:bCs/>
          <w:kern w:val="36"/>
          <w:sz w:val="24"/>
          <w:szCs w:val="24"/>
        </w:rPr>
        <w:t>Suzana Galeković</w:t>
      </w:r>
      <w:r w:rsidR="004357FB" w:rsidRPr="00CC55A2">
        <w:rPr>
          <w:rFonts w:ascii="Times New Roman" w:eastAsia="Times New Roman" w:hAnsi="Times New Roman" w:cs="Times New Roman"/>
          <w:bCs/>
          <w:kern w:val="36"/>
          <w:sz w:val="24"/>
          <w:szCs w:val="24"/>
        </w:rPr>
        <w:tab/>
      </w:r>
      <w:r w:rsidR="00C0740B" w:rsidRPr="00CC55A2">
        <w:rPr>
          <w:rFonts w:ascii="Times New Roman" w:eastAsia="Times New Roman" w:hAnsi="Times New Roman" w:cs="Times New Roman"/>
          <w:bCs/>
          <w:kern w:val="36"/>
          <w:sz w:val="24"/>
          <w:szCs w:val="24"/>
        </w:rPr>
        <w:t>Andrej Milovac</w:t>
      </w:r>
    </w:p>
    <w:p w:rsidR="00C54750" w:rsidRPr="00CC55A2" w:rsidRDefault="00805A4C" w:rsidP="004B6E82">
      <w:pPr>
        <w:tabs>
          <w:tab w:val="left" w:pos="5103"/>
        </w:tabs>
        <w:spacing w:after="120" w:line="276" w:lineRule="auto"/>
        <w:jc w:val="both"/>
        <w:rPr>
          <w:rFonts w:ascii="Times New Roman" w:eastAsia="Times New Roman" w:hAnsi="Times New Roman" w:cs="Times New Roman"/>
          <w:bCs/>
          <w:kern w:val="36"/>
          <w:sz w:val="24"/>
          <w:szCs w:val="24"/>
        </w:rPr>
      </w:pPr>
      <w:r w:rsidRPr="00CC55A2">
        <w:rPr>
          <w:rFonts w:ascii="Times New Roman" w:hAnsi="Times New Roman" w:cs="Times New Roman"/>
          <w:sz w:val="24"/>
          <w:szCs w:val="24"/>
        </w:rPr>
        <w:t>dr. sc. Damir Trut</w:t>
      </w:r>
      <w:r w:rsidR="00C54750" w:rsidRPr="00CC55A2">
        <w:rPr>
          <w:rFonts w:ascii="Times New Roman" w:eastAsia="Times New Roman" w:hAnsi="Times New Roman" w:cs="Times New Roman"/>
          <w:bCs/>
          <w:kern w:val="36"/>
          <w:sz w:val="24"/>
          <w:szCs w:val="24"/>
        </w:rPr>
        <w:tab/>
      </w:r>
      <w:r w:rsidRPr="00CC55A2">
        <w:rPr>
          <w:rFonts w:ascii="Times New Roman" w:hAnsi="Times New Roman" w:cs="Times New Roman"/>
          <w:sz w:val="24"/>
          <w:szCs w:val="24"/>
        </w:rPr>
        <w:t>Marjan Vukušić</w:t>
      </w:r>
      <w:r w:rsidR="00253D9C" w:rsidRPr="00CC55A2">
        <w:rPr>
          <w:rFonts w:ascii="Times New Roman" w:hAnsi="Times New Roman" w:cs="Times New Roman"/>
          <w:sz w:val="24"/>
          <w:szCs w:val="24"/>
        </w:rPr>
        <w:t>,</w:t>
      </w:r>
      <w:r w:rsidR="00253D9C" w:rsidRPr="00CC55A2">
        <w:rPr>
          <w:rFonts w:ascii="Times New Roman" w:eastAsia="Times New Roman" w:hAnsi="Times New Roman" w:cs="Times New Roman"/>
          <w:bCs/>
          <w:kern w:val="36"/>
          <w:sz w:val="24"/>
          <w:szCs w:val="24"/>
        </w:rPr>
        <w:t xml:space="preserve"> Davor Spevec</w:t>
      </w:r>
    </w:p>
    <w:p w:rsidR="002A3D0B" w:rsidRPr="00CC55A2" w:rsidRDefault="00F16E1D" w:rsidP="004B6E82">
      <w:pPr>
        <w:tabs>
          <w:tab w:val="left" w:pos="5103"/>
        </w:tabs>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Sebastian Rogač</w:t>
      </w:r>
      <w:r w:rsidR="002A3D0B" w:rsidRPr="00CC55A2">
        <w:rPr>
          <w:rFonts w:ascii="Times New Roman" w:hAnsi="Times New Roman" w:cs="Times New Roman"/>
          <w:sz w:val="24"/>
          <w:szCs w:val="24"/>
        </w:rPr>
        <w:tab/>
      </w:r>
      <w:r w:rsidR="00C54750" w:rsidRPr="00CC55A2">
        <w:rPr>
          <w:rFonts w:ascii="Times New Roman" w:hAnsi="Times New Roman" w:cs="Times New Roman"/>
          <w:sz w:val="24"/>
          <w:szCs w:val="24"/>
        </w:rPr>
        <w:t>Tihomir Lulić</w:t>
      </w:r>
    </w:p>
    <w:p w:rsidR="001F2550" w:rsidRPr="00CC55A2" w:rsidRDefault="00327D0A" w:rsidP="004B6E82">
      <w:pPr>
        <w:tabs>
          <w:tab w:val="left" w:pos="5103"/>
        </w:tabs>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Nataša Mikuš Žigman</w:t>
      </w:r>
      <w:r w:rsidR="00306DF1" w:rsidRPr="00CC55A2">
        <w:rPr>
          <w:rFonts w:ascii="Times New Roman" w:hAnsi="Times New Roman" w:cs="Times New Roman"/>
          <w:sz w:val="24"/>
          <w:szCs w:val="24"/>
        </w:rPr>
        <w:t xml:space="preserve"> </w:t>
      </w:r>
      <w:r w:rsidR="00E00FDE" w:rsidRPr="00CC55A2">
        <w:rPr>
          <w:rFonts w:ascii="Times New Roman" w:hAnsi="Times New Roman" w:cs="Times New Roman"/>
          <w:sz w:val="24"/>
          <w:szCs w:val="24"/>
        </w:rPr>
        <w:tab/>
      </w:r>
      <w:r w:rsidRPr="00CC55A2">
        <w:rPr>
          <w:rFonts w:ascii="Times New Roman" w:hAnsi="Times New Roman" w:cs="Times New Roman"/>
          <w:sz w:val="24"/>
          <w:szCs w:val="24"/>
        </w:rPr>
        <w:t xml:space="preserve">Maja Radišić Žuvanić, Davor Golenja </w:t>
      </w:r>
    </w:p>
    <w:p w:rsidR="00281B2A" w:rsidRPr="00CC55A2" w:rsidRDefault="00327D0A" w:rsidP="004B6E82">
      <w:pPr>
        <w:tabs>
          <w:tab w:val="left" w:pos="5103"/>
        </w:tabs>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Goran Kolarić</w:t>
      </w:r>
      <w:r w:rsidR="00281B2A" w:rsidRPr="00CC55A2">
        <w:rPr>
          <w:rFonts w:ascii="Times New Roman" w:hAnsi="Times New Roman" w:cs="Times New Roman"/>
          <w:sz w:val="24"/>
          <w:szCs w:val="24"/>
        </w:rPr>
        <w:tab/>
      </w:r>
      <w:r w:rsidRPr="00CC55A2">
        <w:rPr>
          <w:rFonts w:ascii="Times New Roman" w:hAnsi="Times New Roman" w:cs="Times New Roman"/>
          <w:sz w:val="24"/>
          <w:szCs w:val="24"/>
        </w:rPr>
        <w:t xml:space="preserve">Sandra Lukić </w:t>
      </w:r>
    </w:p>
    <w:p w:rsidR="00281B2A" w:rsidRPr="00CC55A2" w:rsidRDefault="000C6B2F" w:rsidP="004B6E82">
      <w:pPr>
        <w:tabs>
          <w:tab w:val="left" w:pos="5103"/>
        </w:tabs>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 xml:space="preserve">brg </w:t>
      </w:r>
      <w:r w:rsidR="009860E4" w:rsidRPr="00CC55A2">
        <w:rPr>
          <w:rFonts w:ascii="Times New Roman" w:hAnsi="Times New Roman" w:cs="Times New Roman"/>
          <w:sz w:val="24"/>
          <w:szCs w:val="24"/>
        </w:rPr>
        <w:t xml:space="preserve">Eduard Špoljarić </w:t>
      </w:r>
      <w:r w:rsidR="001A294B" w:rsidRPr="00CC55A2">
        <w:rPr>
          <w:rFonts w:ascii="Times New Roman" w:hAnsi="Times New Roman" w:cs="Times New Roman"/>
          <w:sz w:val="24"/>
          <w:szCs w:val="24"/>
        </w:rPr>
        <w:tab/>
      </w:r>
      <w:r w:rsidRPr="00CC55A2">
        <w:rPr>
          <w:rFonts w:ascii="Times New Roman" w:hAnsi="Times New Roman" w:cs="Times New Roman"/>
          <w:sz w:val="24"/>
          <w:szCs w:val="24"/>
        </w:rPr>
        <w:t>bjn Nikola Bokulić</w:t>
      </w:r>
    </w:p>
    <w:p w:rsidR="001A294B" w:rsidRPr="00CC55A2" w:rsidRDefault="001A294B" w:rsidP="004B6E82">
      <w:pPr>
        <w:tabs>
          <w:tab w:val="left" w:pos="5103"/>
        </w:tabs>
        <w:spacing w:after="120" w:line="276" w:lineRule="auto"/>
        <w:jc w:val="both"/>
        <w:rPr>
          <w:rFonts w:ascii="Times New Roman" w:eastAsia="Times New Roman" w:hAnsi="Times New Roman" w:cs="Times New Roman"/>
          <w:bCs/>
          <w:kern w:val="36"/>
          <w:sz w:val="24"/>
          <w:szCs w:val="24"/>
        </w:rPr>
      </w:pPr>
      <w:r w:rsidRPr="00CC55A2">
        <w:rPr>
          <w:rFonts w:ascii="Times New Roman" w:eastAsia="Times New Roman" w:hAnsi="Times New Roman" w:cs="Times New Roman"/>
          <w:bCs/>
          <w:kern w:val="36"/>
          <w:sz w:val="24"/>
          <w:szCs w:val="24"/>
        </w:rPr>
        <w:t>Vedrana Šimundža Nikolić</w:t>
      </w:r>
      <w:r w:rsidRPr="00CC55A2">
        <w:rPr>
          <w:rFonts w:ascii="Times New Roman" w:eastAsia="Times New Roman" w:hAnsi="Times New Roman" w:cs="Times New Roman"/>
          <w:bCs/>
          <w:kern w:val="36"/>
          <w:sz w:val="24"/>
          <w:szCs w:val="24"/>
        </w:rPr>
        <w:tab/>
        <w:t>Ana Kordej</w:t>
      </w:r>
      <w:r w:rsidR="00AF2A95" w:rsidRPr="00CC55A2">
        <w:rPr>
          <w:rFonts w:ascii="Times New Roman" w:eastAsia="Times New Roman" w:hAnsi="Times New Roman" w:cs="Times New Roman"/>
          <w:bCs/>
          <w:kern w:val="36"/>
          <w:sz w:val="24"/>
          <w:szCs w:val="24"/>
        </w:rPr>
        <w:t xml:space="preserve">, </w:t>
      </w:r>
      <w:r w:rsidR="006A0DAD" w:rsidRPr="00CC55A2">
        <w:rPr>
          <w:rFonts w:ascii="Times New Roman" w:eastAsia="Times New Roman" w:hAnsi="Times New Roman" w:cs="Times New Roman"/>
          <w:bCs/>
          <w:kern w:val="36"/>
          <w:sz w:val="24"/>
          <w:szCs w:val="24"/>
        </w:rPr>
        <w:t>Bruno Ždero</w:t>
      </w:r>
    </w:p>
    <w:p w:rsidR="001A294B" w:rsidRPr="00CC55A2" w:rsidRDefault="009508CB" w:rsidP="004B6E82">
      <w:pPr>
        <w:tabs>
          <w:tab w:val="left" w:pos="5103"/>
        </w:tabs>
        <w:spacing w:after="120" w:line="276" w:lineRule="auto"/>
        <w:jc w:val="both"/>
        <w:rPr>
          <w:rFonts w:ascii="Times New Roman" w:eastAsia="Times New Roman" w:hAnsi="Times New Roman" w:cs="Times New Roman"/>
          <w:bCs/>
          <w:kern w:val="36"/>
          <w:sz w:val="24"/>
          <w:szCs w:val="24"/>
        </w:rPr>
      </w:pPr>
      <w:r w:rsidRPr="00CC55A2">
        <w:rPr>
          <w:rFonts w:ascii="Times New Roman" w:eastAsia="Times New Roman" w:hAnsi="Times New Roman" w:cs="Times New Roman"/>
          <w:bCs/>
          <w:kern w:val="36"/>
          <w:sz w:val="24"/>
          <w:szCs w:val="24"/>
        </w:rPr>
        <w:t>dr. sc. Ivan Matić</w:t>
      </w:r>
      <w:r w:rsidR="00870A6C" w:rsidRPr="00CC55A2">
        <w:rPr>
          <w:rFonts w:ascii="Times New Roman" w:eastAsia="Times New Roman" w:hAnsi="Times New Roman" w:cs="Times New Roman"/>
          <w:bCs/>
          <w:kern w:val="36"/>
          <w:sz w:val="24"/>
          <w:szCs w:val="24"/>
        </w:rPr>
        <w:tab/>
      </w:r>
      <w:r w:rsidRPr="00CC55A2">
        <w:rPr>
          <w:rFonts w:ascii="Times New Roman" w:hAnsi="Times New Roman" w:cs="Times New Roman"/>
          <w:sz w:val="24"/>
          <w:szCs w:val="24"/>
        </w:rPr>
        <w:t>Mario Bušić</w:t>
      </w:r>
    </w:p>
    <w:p w:rsidR="00902978" w:rsidRPr="00CC55A2" w:rsidRDefault="00902978" w:rsidP="004B6E82">
      <w:pPr>
        <w:tabs>
          <w:tab w:val="left" w:pos="5103"/>
        </w:tabs>
        <w:spacing w:after="120" w:line="276" w:lineRule="auto"/>
        <w:jc w:val="both"/>
        <w:rPr>
          <w:rFonts w:ascii="Times New Roman" w:eastAsia="Times New Roman" w:hAnsi="Times New Roman" w:cs="Times New Roman"/>
          <w:bCs/>
          <w:kern w:val="36"/>
          <w:sz w:val="24"/>
          <w:szCs w:val="24"/>
        </w:rPr>
      </w:pPr>
      <w:r w:rsidRPr="00CC55A2">
        <w:rPr>
          <w:rFonts w:ascii="Times New Roman" w:eastAsia="Times New Roman" w:hAnsi="Times New Roman" w:cs="Times New Roman"/>
          <w:bCs/>
          <w:kern w:val="36"/>
          <w:sz w:val="24"/>
          <w:szCs w:val="24"/>
        </w:rPr>
        <w:t>Dražen Ljubić</w:t>
      </w:r>
      <w:r w:rsidRPr="00CC55A2">
        <w:rPr>
          <w:rFonts w:ascii="Times New Roman" w:eastAsia="Times New Roman" w:hAnsi="Times New Roman" w:cs="Times New Roman"/>
          <w:bCs/>
          <w:kern w:val="36"/>
          <w:sz w:val="24"/>
          <w:szCs w:val="24"/>
        </w:rPr>
        <w:tab/>
      </w:r>
      <w:r w:rsidR="00AF2A95" w:rsidRPr="00CC55A2">
        <w:rPr>
          <w:rFonts w:ascii="Times New Roman" w:hAnsi="Times New Roman" w:cs="Times New Roman"/>
          <w:sz w:val="24"/>
          <w:szCs w:val="24"/>
        </w:rPr>
        <w:t xml:space="preserve">Krešimir Šipek </w:t>
      </w:r>
    </w:p>
    <w:p w:rsidR="00902978" w:rsidRPr="00CC55A2" w:rsidRDefault="00384317" w:rsidP="004B6E82">
      <w:pPr>
        <w:tabs>
          <w:tab w:val="left" w:pos="5103"/>
        </w:tabs>
        <w:spacing w:after="120" w:line="276" w:lineRule="auto"/>
        <w:jc w:val="both"/>
        <w:rPr>
          <w:rFonts w:ascii="Times New Roman" w:eastAsia="Times New Roman" w:hAnsi="Times New Roman" w:cs="Times New Roman"/>
          <w:bCs/>
          <w:kern w:val="36"/>
          <w:sz w:val="24"/>
          <w:szCs w:val="24"/>
        </w:rPr>
      </w:pPr>
      <w:r w:rsidRPr="00CC55A2">
        <w:rPr>
          <w:rFonts w:ascii="Times New Roman" w:eastAsia="Times New Roman" w:hAnsi="Times New Roman" w:cs="Times New Roman"/>
          <w:bCs/>
          <w:kern w:val="36"/>
          <w:sz w:val="24"/>
          <w:szCs w:val="24"/>
        </w:rPr>
        <w:t>Mario Miljavac</w:t>
      </w:r>
      <w:r w:rsidRPr="00CC55A2">
        <w:rPr>
          <w:rFonts w:ascii="Times New Roman" w:eastAsia="Times New Roman" w:hAnsi="Times New Roman" w:cs="Times New Roman"/>
          <w:bCs/>
          <w:kern w:val="36"/>
          <w:sz w:val="24"/>
          <w:szCs w:val="24"/>
        </w:rPr>
        <w:tab/>
      </w:r>
      <w:r w:rsidR="009860E4" w:rsidRPr="00CC55A2">
        <w:rPr>
          <w:rFonts w:ascii="Times New Roman" w:eastAsia="Times New Roman" w:hAnsi="Times New Roman" w:cs="Times New Roman"/>
          <w:bCs/>
          <w:kern w:val="36"/>
          <w:sz w:val="24"/>
          <w:szCs w:val="24"/>
        </w:rPr>
        <w:t xml:space="preserve">Mirko Korajac </w:t>
      </w:r>
    </w:p>
    <w:p w:rsidR="002540AF" w:rsidRPr="00CC55A2" w:rsidRDefault="009860E4" w:rsidP="004B6E82">
      <w:pPr>
        <w:tabs>
          <w:tab w:val="left" w:pos="5103"/>
        </w:tabs>
        <w:spacing w:after="120" w:line="276" w:lineRule="auto"/>
        <w:jc w:val="both"/>
        <w:rPr>
          <w:rFonts w:ascii="Times New Roman" w:eastAsia="Times New Roman" w:hAnsi="Times New Roman" w:cs="Times New Roman"/>
          <w:bCs/>
          <w:kern w:val="36"/>
          <w:sz w:val="24"/>
          <w:szCs w:val="24"/>
        </w:rPr>
      </w:pPr>
      <w:r w:rsidRPr="00CC55A2">
        <w:rPr>
          <w:rFonts w:ascii="Times New Roman" w:eastAsia="Times New Roman" w:hAnsi="Times New Roman" w:cs="Times New Roman"/>
          <w:bCs/>
          <w:kern w:val="36"/>
          <w:sz w:val="24"/>
          <w:szCs w:val="24"/>
        </w:rPr>
        <w:t>Nataša Glavor</w:t>
      </w:r>
      <w:r w:rsidR="003C52FF" w:rsidRPr="00CC55A2">
        <w:rPr>
          <w:rFonts w:ascii="Times New Roman" w:eastAsia="Times New Roman" w:hAnsi="Times New Roman" w:cs="Times New Roman"/>
          <w:bCs/>
          <w:kern w:val="36"/>
          <w:sz w:val="24"/>
          <w:szCs w:val="24"/>
        </w:rPr>
        <w:tab/>
        <w:t>mr. sc. Vlado Pribolšan</w:t>
      </w:r>
    </w:p>
    <w:p w:rsidR="003C52FF" w:rsidRPr="00CC55A2" w:rsidRDefault="00BB24B1" w:rsidP="004B6E82">
      <w:pPr>
        <w:tabs>
          <w:tab w:val="left" w:pos="5103"/>
        </w:tabs>
        <w:spacing w:after="120" w:line="276" w:lineRule="auto"/>
        <w:jc w:val="both"/>
        <w:rPr>
          <w:rFonts w:ascii="Times New Roman" w:eastAsia="Times New Roman" w:hAnsi="Times New Roman" w:cs="Times New Roman"/>
          <w:bCs/>
          <w:kern w:val="36"/>
          <w:sz w:val="24"/>
          <w:szCs w:val="24"/>
        </w:rPr>
      </w:pPr>
      <w:r w:rsidRPr="00CC55A2">
        <w:rPr>
          <w:rFonts w:ascii="Times New Roman" w:eastAsia="Times New Roman" w:hAnsi="Times New Roman" w:cs="Times New Roman"/>
          <w:bCs/>
          <w:kern w:val="36"/>
          <w:sz w:val="24"/>
          <w:szCs w:val="24"/>
        </w:rPr>
        <w:t>Tonko Obuljen</w:t>
      </w:r>
      <w:r w:rsidR="006111E6" w:rsidRPr="00CC55A2">
        <w:rPr>
          <w:rFonts w:ascii="Times New Roman" w:eastAsia="Times New Roman" w:hAnsi="Times New Roman" w:cs="Times New Roman"/>
          <w:bCs/>
          <w:kern w:val="36"/>
          <w:sz w:val="24"/>
          <w:szCs w:val="24"/>
        </w:rPr>
        <w:tab/>
      </w:r>
      <w:r w:rsidR="00253D9C" w:rsidRPr="00CC55A2">
        <w:rPr>
          <w:rFonts w:ascii="Times New Roman" w:eastAsia="Times New Roman" w:hAnsi="Times New Roman" w:cs="Times New Roman"/>
          <w:bCs/>
          <w:kern w:val="36"/>
          <w:sz w:val="24"/>
          <w:szCs w:val="24"/>
        </w:rPr>
        <w:t>Zdravko Jukić</w:t>
      </w:r>
    </w:p>
    <w:p w:rsidR="006111E6" w:rsidRPr="00CC55A2" w:rsidRDefault="006111E6" w:rsidP="004B6E82">
      <w:pPr>
        <w:tabs>
          <w:tab w:val="left" w:pos="5103"/>
        </w:tabs>
        <w:spacing w:after="120" w:line="276" w:lineRule="auto"/>
        <w:jc w:val="both"/>
        <w:rPr>
          <w:rFonts w:ascii="Times New Roman" w:eastAsia="Times New Roman" w:hAnsi="Times New Roman" w:cs="Times New Roman"/>
          <w:bCs/>
          <w:kern w:val="36"/>
          <w:sz w:val="24"/>
          <w:szCs w:val="24"/>
        </w:rPr>
      </w:pPr>
      <w:r w:rsidRPr="00CC55A2">
        <w:rPr>
          <w:rFonts w:ascii="Times New Roman" w:eastAsia="Times New Roman" w:hAnsi="Times New Roman" w:cs="Times New Roman"/>
          <w:bCs/>
          <w:kern w:val="36"/>
          <w:sz w:val="24"/>
          <w:szCs w:val="24"/>
        </w:rPr>
        <w:t xml:space="preserve">Mato Mihaljević </w:t>
      </w:r>
      <w:r w:rsidRPr="00CC55A2">
        <w:rPr>
          <w:rFonts w:ascii="Times New Roman" w:eastAsia="Times New Roman" w:hAnsi="Times New Roman" w:cs="Times New Roman"/>
          <w:bCs/>
          <w:kern w:val="36"/>
          <w:sz w:val="24"/>
          <w:szCs w:val="24"/>
        </w:rPr>
        <w:tab/>
        <w:t>Davor Đeker</w:t>
      </w:r>
    </w:p>
    <w:p w:rsidR="000E7C80" w:rsidRPr="00CC55A2" w:rsidRDefault="000E7C80" w:rsidP="004B6E82">
      <w:pPr>
        <w:tabs>
          <w:tab w:val="left" w:pos="5103"/>
        </w:tabs>
        <w:spacing w:after="120" w:line="276" w:lineRule="auto"/>
        <w:jc w:val="both"/>
        <w:rPr>
          <w:rFonts w:ascii="Times New Roman" w:eastAsia="Times New Roman" w:hAnsi="Times New Roman" w:cs="Times New Roman"/>
          <w:bCs/>
          <w:kern w:val="36"/>
          <w:sz w:val="24"/>
          <w:szCs w:val="24"/>
        </w:rPr>
      </w:pPr>
      <w:r w:rsidRPr="00CC55A2">
        <w:rPr>
          <w:rFonts w:ascii="Times New Roman" w:eastAsia="Times New Roman" w:hAnsi="Times New Roman" w:cs="Times New Roman"/>
          <w:bCs/>
          <w:kern w:val="36"/>
          <w:sz w:val="24"/>
          <w:szCs w:val="24"/>
        </w:rPr>
        <w:t>Tomislav Mihotić</w:t>
      </w:r>
      <w:r w:rsidRPr="00CC55A2">
        <w:rPr>
          <w:rFonts w:ascii="Times New Roman" w:eastAsia="Times New Roman" w:hAnsi="Times New Roman" w:cs="Times New Roman"/>
          <w:bCs/>
          <w:kern w:val="36"/>
          <w:sz w:val="24"/>
          <w:szCs w:val="24"/>
        </w:rPr>
        <w:tab/>
      </w:r>
      <w:r w:rsidRPr="00CC55A2">
        <w:rPr>
          <w:rFonts w:ascii="Times New Roman" w:hAnsi="Times New Roman" w:cs="Times New Roman"/>
          <w:bCs/>
          <w:sz w:val="24"/>
          <w:szCs w:val="24"/>
        </w:rPr>
        <w:t>Filip Matijaško</w:t>
      </w:r>
    </w:p>
    <w:p w:rsidR="000E7C80" w:rsidRPr="00CC55A2" w:rsidRDefault="008C0A15" w:rsidP="004B6E82">
      <w:pPr>
        <w:tabs>
          <w:tab w:val="left" w:pos="5103"/>
        </w:tabs>
        <w:spacing w:after="120" w:line="276" w:lineRule="auto"/>
        <w:jc w:val="both"/>
        <w:rPr>
          <w:rFonts w:ascii="Times New Roman" w:hAnsi="Times New Roman" w:cs="Times New Roman"/>
          <w:sz w:val="24"/>
          <w:szCs w:val="24"/>
        </w:rPr>
      </w:pPr>
      <w:r w:rsidRPr="00CC55A2">
        <w:rPr>
          <w:rFonts w:ascii="Times New Roman" w:hAnsi="Times New Roman" w:cs="Times New Roman"/>
          <w:sz w:val="24"/>
          <w:szCs w:val="24"/>
        </w:rPr>
        <w:t>Bernard Gršić</w:t>
      </w:r>
      <w:r w:rsidRPr="00CC55A2">
        <w:rPr>
          <w:rFonts w:ascii="Times New Roman" w:hAnsi="Times New Roman" w:cs="Times New Roman"/>
          <w:sz w:val="24"/>
          <w:szCs w:val="24"/>
        </w:rPr>
        <w:tab/>
      </w:r>
      <w:r w:rsidR="00AF2A95" w:rsidRPr="00CC55A2">
        <w:rPr>
          <w:rFonts w:ascii="Times New Roman" w:hAnsi="Times New Roman" w:cs="Times New Roman"/>
          <w:sz w:val="24"/>
          <w:szCs w:val="24"/>
        </w:rPr>
        <w:t>Marin Ante Pivčević</w:t>
      </w:r>
    </w:p>
    <w:p w:rsidR="00857654" w:rsidRPr="00CC55A2" w:rsidRDefault="00857654" w:rsidP="004B6E82">
      <w:pPr>
        <w:tabs>
          <w:tab w:val="left" w:pos="5103"/>
        </w:tabs>
        <w:spacing w:after="120" w:line="276" w:lineRule="auto"/>
        <w:jc w:val="both"/>
        <w:rPr>
          <w:rFonts w:ascii="Times New Roman" w:eastAsia="Times New Roman" w:hAnsi="Times New Roman" w:cs="Times New Roman"/>
          <w:bCs/>
          <w:kern w:val="36"/>
          <w:sz w:val="24"/>
          <w:szCs w:val="24"/>
        </w:rPr>
      </w:pPr>
      <w:r w:rsidRPr="00CC55A2">
        <w:rPr>
          <w:rFonts w:ascii="Times New Roman" w:eastAsia="Times New Roman" w:hAnsi="Times New Roman" w:cs="Times New Roman"/>
          <w:bCs/>
          <w:kern w:val="36"/>
          <w:sz w:val="24"/>
          <w:szCs w:val="24"/>
        </w:rPr>
        <w:t>Zdravko Vukić</w:t>
      </w:r>
      <w:r w:rsidRPr="00CC55A2">
        <w:rPr>
          <w:rFonts w:ascii="Times New Roman" w:eastAsia="Times New Roman" w:hAnsi="Times New Roman" w:cs="Times New Roman"/>
          <w:bCs/>
          <w:kern w:val="36"/>
          <w:sz w:val="24"/>
          <w:szCs w:val="24"/>
        </w:rPr>
        <w:tab/>
        <w:t>Igor Vulje</w:t>
      </w:r>
    </w:p>
    <w:p w:rsidR="009D3CB7" w:rsidRPr="00CC55A2" w:rsidRDefault="009D3CB7" w:rsidP="004B6E82">
      <w:pPr>
        <w:tabs>
          <w:tab w:val="left" w:pos="5103"/>
        </w:tabs>
        <w:spacing w:after="120" w:line="276" w:lineRule="auto"/>
        <w:jc w:val="both"/>
        <w:rPr>
          <w:rFonts w:ascii="Times New Roman" w:eastAsia="Times New Roman" w:hAnsi="Times New Roman" w:cs="Times New Roman"/>
          <w:bCs/>
          <w:kern w:val="36"/>
          <w:sz w:val="24"/>
          <w:szCs w:val="24"/>
        </w:rPr>
      </w:pPr>
    </w:p>
    <w:p w:rsidR="00AF2A95" w:rsidRDefault="009E6FA6" w:rsidP="004B6E82">
      <w:pPr>
        <w:tabs>
          <w:tab w:val="left" w:pos="5103"/>
        </w:tabs>
        <w:spacing w:after="120" w:line="276" w:lineRule="auto"/>
        <w:jc w:val="both"/>
        <w:rPr>
          <w:rFonts w:ascii="Times New Roman" w:eastAsia="Times New Roman" w:hAnsi="Times New Roman" w:cs="Times New Roman"/>
          <w:bCs/>
          <w:kern w:val="36"/>
          <w:sz w:val="24"/>
          <w:szCs w:val="24"/>
        </w:rPr>
      </w:pPr>
      <w:r w:rsidRPr="00CC55A2">
        <w:rPr>
          <w:rFonts w:ascii="Times New Roman" w:eastAsia="Times New Roman" w:hAnsi="Times New Roman" w:cs="Times New Roman"/>
          <w:b/>
          <w:bCs/>
          <w:kern w:val="36"/>
          <w:sz w:val="24"/>
          <w:szCs w:val="24"/>
        </w:rPr>
        <w:t>A</w:t>
      </w:r>
      <w:r w:rsidR="00253D9C" w:rsidRPr="00CC55A2">
        <w:rPr>
          <w:rFonts w:ascii="Times New Roman" w:eastAsia="Times New Roman" w:hAnsi="Times New Roman" w:cs="Times New Roman"/>
          <w:b/>
          <w:bCs/>
          <w:kern w:val="36"/>
          <w:sz w:val="24"/>
          <w:szCs w:val="24"/>
        </w:rPr>
        <w:t>dministrativn</w:t>
      </w:r>
      <w:r w:rsidR="0053472A" w:rsidRPr="00CC55A2">
        <w:rPr>
          <w:rFonts w:ascii="Times New Roman" w:eastAsia="Times New Roman" w:hAnsi="Times New Roman" w:cs="Times New Roman"/>
          <w:b/>
          <w:bCs/>
          <w:kern w:val="36"/>
          <w:sz w:val="24"/>
          <w:szCs w:val="24"/>
        </w:rPr>
        <w:t>u</w:t>
      </w:r>
      <w:r w:rsidR="00253D9C" w:rsidRPr="00CC55A2">
        <w:rPr>
          <w:rFonts w:ascii="Times New Roman" w:eastAsia="Times New Roman" w:hAnsi="Times New Roman" w:cs="Times New Roman"/>
          <w:b/>
          <w:bCs/>
          <w:kern w:val="36"/>
          <w:sz w:val="24"/>
          <w:szCs w:val="24"/>
        </w:rPr>
        <w:t xml:space="preserve"> i tehničk</w:t>
      </w:r>
      <w:r w:rsidR="0053472A" w:rsidRPr="00CC55A2">
        <w:rPr>
          <w:rFonts w:ascii="Times New Roman" w:eastAsia="Times New Roman" w:hAnsi="Times New Roman" w:cs="Times New Roman"/>
          <w:b/>
          <w:bCs/>
          <w:kern w:val="36"/>
          <w:sz w:val="24"/>
          <w:szCs w:val="24"/>
        </w:rPr>
        <w:t>u</w:t>
      </w:r>
      <w:r w:rsidR="00253D9C" w:rsidRPr="00CC55A2">
        <w:rPr>
          <w:rFonts w:ascii="Times New Roman" w:eastAsia="Times New Roman" w:hAnsi="Times New Roman" w:cs="Times New Roman"/>
          <w:b/>
          <w:bCs/>
          <w:kern w:val="36"/>
          <w:sz w:val="24"/>
          <w:szCs w:val="24"/>
        </w:rPr>
        <w:t xml:space="preserve"> potpor</w:t>
      </w:r>
      <w:r w:rsidRPr="00CC55A2">
        <w:rPr>
          <w:rFonts w:ascii="Times New Roman" w:eastAsia="Times New Roman" w:hAnsi="Times New Roman" w:cs="Times New Roman"/>
          <w:b/>
          <w:bCs/>
          <w:kern w:val="36"/>
          <w:sz w:val="24"/>
          <w:szCs w:val="24"/>
        </w:rPr>
        <w:t>a</w:t>
      </w:r>
      <w:r w:rsidR="00253D9C" w:rsidRPr="00CC55A2">
        <w:rPr>
          <w:rFonts w:ascii="Times New Roman" w:eastAsia="Times New Roman" w:hAnsi="Times New Roman" w:cs="Times New Roman"/>
          <w:b/>
          <w:bCs/>
          <w:kern w:val="36"/>
          <w:sz w:val="24"/>
          <w:szCs w:val="24"/>
        </w:rPr>
        <w:t xml:space="preserve"> rad</w:t>
      </w:r>
      <w:r w:rsidR="00D42608" w:rsidRPr="00CC55A2">
        <w:rPr>
          <w:rFonts w:ascii="Times New Roman" w:eastAsia="Times New Roman" w:hAnsi="Times New Roman" w:cs="Times New Roman"/>
          <w:b/>
          <w:bCs/>
          <w:kern w:val="36"/>
          <w:sz w:val="24"/>
          <w:szCs w:val="24"/>
        </w:rPr>
        <w:t>u</w:t>
      </w:r>
      <w:r w:rsidR="00253D9C" w:rsidRPr="00CC55A2">
        <w:rPr>
          <w:rFonts w:ascii="Times New Roman" w:eastAsia="Times New Roman" w:hAnsi="Times New Roman" w:cs="Times New Roman"/>
          <w:b/>
          <w:bCs/>
          <w:kern w:val="36"/>
          <w:sz w:val="24"/>
          <w:szCs w:val="24"/>
        </w:rPr>
        <w:t xml:space="preserve"> Vijeća</w:t>
      </w:r>
      <w:r w:rsidR="0053472A" w:rsidRPr="00CC55A2">
        <w:rPr>
          <w:rFonts w:ascii="Times New Roman" w:eastAsia="Times New Roman" w:hAnsi="Times New Roman" w:cs="Times New Roman"/>
          <w:b/>
          <w:bCs/>
          <w:kern w:val="36"/>
          <w:sz w:val="24"/>
          <w:szCs w:val="24"/>
        </w:rPr>
        <w:t xml:space="preserve"> </w:t>
      </w:r>
      <w:r w:rsidR="0053472A" w:rsidRPr="00CC55A2">
        <w:rPr>
          <w:rFonts w:ascii="Times New Roman" w:eastAsia="Times New Roman" w:hAnsi="Times New Roman" w:cs="Times New Roman"/>
          <w:bCs/>
          <w:kern w:val="36"/>
          <w:sz w:val="24"/>
          <w:szCs w:val="24"/>
        </w:rPr>
        <w:t xml:space="preserve">pruža UVNS, gđa </w:t>
      </w:r>
      <w:r w:rsidR="00253D9C" w:rsidRPr="00CC55A2">
        <w:rPr>
          <w:rFonts w:ascii="Times New Roman" w:eastAsia="Times New Roman" w:hAnsi="Times New Roman" w:cs="Times New Roman"/>
          <w:bCs/>
          <w:kern w:val="36"/>
          <w:sz w:val="24"/>
          <w:szCs w:val="24"/>
        </w:rPr>
        <w:t>Iva Jeličić</w:t>
      </w:r>
      <w:r w:rsidR="0053472A" w:rsidRPr="00CC55A2">
        <w:rPr>
          <w:rFonts w:ascii="Times New Roman" w:eastAsia="Times New Roman" w:hAnsi="Times New Roman" w:cs="Times New Roman"/>
          <w:bCs/>
          <w:kern w:val="36"/>
          <w:sz w:val="24"/>
          <w:szCs w:val="24"/>
        </w:rPr>
        <w:t xml:space="preserve"> i g. </w:t>
      </w:r>
      <w:r w:rsidR="008809AA" w:rsidRPr="00CC55A2">
        <w:rPr>
          <w:rFonts w:ascii="Times New Roman" w:eastAsia="Times New Roman" w:hAnsi="Times New Roman" w:cs="Times New Roman"/>
          <w:bCs/>
          <w:kern w:val="36"/>
          <w:sz w:val="24"/>
          <w:szCs w:val="24"/>
        </w:rPr>
        <w:t>Vinko Kuculo</w:t>
      </w:r>
      <w:r w:rsidR="0053472A" w:rsidRPr="00CC55A2">
        <w:rPr>
          <w:rFonts w:ascii="Times New Roman" w:eastAsia="Times New Roman" w:hAnsi="Times New Roman" w:cs="Times New Roman"/>
          <w:bCs/>
          <w:kern w:val="36"/>
          <w:sz w:val="24"/>
          <w:szCs w:val="24"/>
        </w:rPr>
        <w:t>.</w:t>
      </w:r>
    </w:p>
    <w:p w:rsidR="008F7A7F" w:rsidRPr="00CC55A2" w:rsidRDefault="008F7A7F" w:rsidP="004B6E82">
      <w:pPr>
        <w:tabs>
          <w:tab w:val="left" w:pos="5103"/>
        </w:tabs>
        <w:spacing w:after="120" w:line="276" w:lineRule="auto"/>
        <w:jc w:val="both"/>
        <w:rPr>
          <w:rFonts w:ascii="Times New Roman" w:eastAsia="Times New Roman" w:hAnsi="Times New Roman" w:cs="Times New Roman"/>
          <w:bCs/>
          <w:kern w:val="36"/>
          <w:sz w:val="24"/>
          <w:szCs w:val="24"/>
        </w:rPr>
      </w:pPr>
      <w:r w:rsidRPr="008F7A7F">
        <w:rPr>
          <w:rFonts w:ascii="Times New Roman" w:eastAsia="Times New Roman" w:hAnsi="Times New Roman" w:cs="Times New Roman"/>
          <w:b/>
          <w:bCs/>
          <w:kern w:val="36"/>
          <w:sz w:val="24"/>
          <w:szCs w:val="24"/>
        </w:rPr>
        <w:t>Administrativnu i tehničku potporu radu Koordinacije</w:t>
      </w:r>
      <w:r>
        <w:rPr>
          <w:rFonts w:ascii="Times New Roman" w:eastAsia="Times New Roman" w:hAnsi="Times New Roman" w:cs="Times New Roman"/>
          <w:bCs/>
          <w:kern w:val="36"/>
          <w:sz w:val="24"/>
          <w:szCs w:val="24"/>
        </w:rPr>
        <w:t xml:space="preserve"> pruža MUP. </w:t>
      </w:r>
    </w:p>
    <w:p w:rsidR="001E1836" w:rsidRPr="00CC55A2" w:rsidRDefault="001E1836" w:rsidP="004B6E82">
      <w:pPr>
        <w:tabs>
          <w:tab w:val="left" w:pos="5103"/>
        </w:tabs>
        <w:spacing w:after="120" w:line="276" w:lineRule="auto"/>
        <w:jc w:val="both"/>
        <w:rPr>
          <w:rFonts w:ascii="Times New Roman" w:eastAsia="Times New Roman" w:hAnsi="Times New Roman" w:cs="Times New Roman"/>
          <w:bCs/>
          <w:kern w:val="36"/>
          <w:sz w:val="24"/>
          <w:szCs w:val="24"/>
        </w:rPr>
      </w:pPr>
    </w:p>
    <w:sectPr w:rsidR="001E1836" w:rsidRPr="00CC55A2" w:rsidSect="00425D50">
      <w:headerReference w:type="default" r:id="rId16"/>
      <w:footerReference w:type="default" r:id="rId17"/>
      <w:pgSz w:w="11906" w:h="16838"/>
      <w:pgMar w:top="1738" w:right="1418" w:bottom="1276"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CEC5A" w16cex:dateUtc="2022-02-08T12:19:00Z"/>
  <w16cex:commentExtensible w16cex:durableId="25ACF101" w16cex:dateUtc="2022-02-08T12:39:00Z"/>
  <w16cex:commentExtensible w16cex:durableId="25AD4265" w16cex:dateUtc="2022-02-08T18:26:00Z"/>
  <w16cex:commentExtensible w16cex:durableId="25AD4329" w16cex:dateUtc="2022-02-08T18:29:00Z"/>
  <w16cex:commentExtensible w16cex:durableId="25AD44AB" w16cex:dateUtc="2022-02-08T18:36:00Z"/>
  <w16cex:commentExtensible w16cex:durableId="25AD4541" w16cex:dateUtc="2022-02-08T18:38:00Z"/>
  <w16cex:commentExtensible w16cex:durableId="25AD45A3" w16cex:dateUtc="2022-02-08T18:40:00Z"/>
  <w16cex:commentExtensible w16cex:durableId="25AD4AB2" w16cex:dateUtc="2022-02-08T19:01:00Z"/>
  <w16cex:commentExtensible w16cex:durableId="25AD4AD8" w16cex:dateUtc="2022-02-08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01724" w16cid:durableId="25ACEC5A"/>
  <w16cid:commentId w16cid:paraId="31336DB8" w16cid:durableId="25ACF101"/>
  <w16cid:commentId w16cid:paraId="47BC235C" w16cid:durableId="25AD4265"/>
  <w16cid:commentId w16cid:paraId="66249E2B" w16cid:durableId="25AD4329"/>
  <w16cid:commentId w16cid:paraId="6605A53D" w16cid:durableId="25AD44AB"/>
  <w16cid:commentId w16cid:paraId="24353BFC" w16cid:durableId="25AD4541"/>
  <w16cid:commentId w16cid:paraId="0E87E742" w16cid:durableId="25AD45A3"/>
  <w16cid:commentId w16cid:paraId="2740C027" w16cid:durableId="25AD4AB2"/>
  <w16cid:commentId w16cid:paraId="175EF690" w16cid:durableId="25AD4A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AD4" w:rsidRDefault="00187AD4" w:rsidP="005848CD">
      <w:pPr>
        <w:spacing w:after="0" w:line="240" w:lineRule="auto"/>
      </w:pPr>
      <w:r>
        <w:separator/>
      </w:r>
    </w:p>
  </w:endnote>
  <w:endnote w:type="continuationSeparator" w:id="0">
    <w:p w:rsidR="00187AD4" w:rsidRDefault="00187AD4" w:rsidP="005848CD">
      <w:pPr>
        <w:spacing w:after="0" w:line="240" w:lineRule="auto"/>
      </w:pPr>
      <w:r>
        <w:continuationSeparator/>
      </w:r>
    </w:p>
  </w:endnote>
  <w:endnote w:type="continuationNotice" w:id="1">
    <w:p w:rsidR="00187AD4" w:rsidRDefault="00187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188910677"/>
      <w:docPartObj>
        <w:docPartGallery w:val="Page Numbers (Bottom of Page)"/>
        <w:docPartUnique/>
      </w:docPartObj>
    </w:sdtPr>
    <w:sdtEndPr/>
    <w:sdtContent>
      <w:sdt>
        <w:sdtPr>
          <w:rPr>
            <w:rFonts w:ascii="Times New Roman" w:hAnsi="Times New Roman" w:cs="Times New Roman"/>
            <w:sz w:val="20"/>
            <w:szCs w:val="20"/>
          </w:rPr>
          <w:id w:val="1492828345"/>
          <w:docPartObj>
            <w:docPartGallery w:val="Page Numbers (Top of Page)"/>
            <w:docPartUnique/>
          </w:docPartObj>
        </w:sdtPr>
        <w:sdtEndPr/>
        <w:sdtContent>
          <w:p w:rsidR="006C43CD" w:rsidRPr="00D662A9" w:rsidRDefault="006C43CD" w:rsidP="00341FDA">
            <w:pPr>
              <w:pStyle w:val="Footer"/>
              <w:pBdr>
                <w:top w:val="single" w:sz="4" w:space="1" w:color="auto"/>
              </w:pBdr>
              <w:tabs>
                <w:tab w:val="left" w:pos="7920"/>
              </w:tabs>
              <w:rPr>
                <w:rFonts w:ascii="Times New Roman" w:hAnsi="Times New Roman" w:cs="Times New Roman"/>
                <w:sz w:val="20"/>
                <w:szCs w:val="20"/>
              </w:rPr>
            </w:pPr>
            <w:r>
              <w:rPr>
                <w:rFonts w:ascii="Times New Roman" w:hAnsi="Times New Roman" w:cs="Times New Roman"/>
                <w:sz w:val="20"/>
                <w:szCs w:val="20"/>
              </w:rPr>
              <w:t>Zagreb, ožujak</w:t>
            </w:r>
            <w:r w:rsidRPr="00D662A9">
              <w:rPr>
                <w:rFonts w:ascii="Times New Roman" w:hAnsi="Times New Roman" w:cs="Times New Roman"/>
                <w:sz w:val="20"/>
                <w:szCs w:val="20"/>
              </w:rPr>
              <w:t xml:space="preserve"> 20</w:t>
            </w:r>
            <w:r>
              <w:rPr>
                <w:rFonts w:ascii="Times New Roman" w:hAnsi="Times New Roman" w:cs="Times New Roman"/>
                <w:sz w:val="20"/>
                <w:szCs w:val="20"/>
              </w:rPr>
              <w:t>2</w:t>
            </w:r>
            <w:r w:rsidR="00F27907">
              <w:rPr>
                <w:rFonts w:ascii="Times New Roman" w:hAnsi="Times New Roman" w:cs="Times New Roman"/>
                <w:sz w:val="20"/>
                <w:szCs w:val="20"/>
              </w:rPr>
              <w:t>3</w:t>
            </w:r>
            <w:r w:rsidRPr="00D662A9">
              <w:rPr>
                <w:rFonts w:ascii="Times New Roman" w:hAnsi="Times New Roman" w:cs="Times New Roman"/>
                <w:sz w:val="20"/>
                <w:szCs w:val="20"/>
              </w:rPr>
              <w:t>.</w:t>
            </w:r>
            <w:r w:rsidRPr="00D662A9">
              <w:rPr>
                <w:rFonts w:ascii="Times New Roman" w:hAnsi="Times New Roman" w:cs="Times New Roman"/>
                <w:sz w:val="20"/>
                <w:szCs w:val="20"/>
              </w:rPr>
              <w:tab/>
            </w:r>
            <w:r w:rsidRPr="00D662A9">
              <w:rPr>
                <w:rFonts w:ascii="Times New Roman" w:hAnsi="Times New Roman" w:cs="Times New Roman"/>
                <w:sz w:val="20"/>
                <w:szCs w:val="20"/>
              </w:rPr>
              <w:tab/>
            </w:r>
            <w:r w:rsidR="00341FDA">
              <w:rPr>
                <w:rFonts w:ascii="Times New Roman" w:hAnsi="Times New Roman" w:cs="Times New Roman"/>
                <w:sz w:val="20"/>
                <w:szCs w:val="20"/>
              </w:rPr>
              <w:tab/>
            </w:r>
            <w:r w:rsidRPr="00D662A9">
              <w:rPr>
                <w:rFonts w:ascii="Times New Roman" w:hAnsi="Times New Roman" w:cs="Times New Roman"/>
                <w:bCs/>
                <w:sz w:val="20"/>
                <w:szCs w:val="20"/>
              </w:rPr>
              <w:fldChar w:fldCharType="begin"/>
            </w:r>
            <w:r w:rsidRPr="00D662A9">
              <w:rPr>
                <w:rFonts w:ascii="Times New Roman" w:hAnsi="Times New Roman" w:cs="Times New Roman"/>
                <w:bCs/>
                <w:sz w:val="20"/>
                <w:szCs w:val="20"/>
              </w:rPr>
              <w:instrText>PAGE</w:instrText>
            </w:r>
            <w:r w:rsidRPr="00D662A9">
              <w:rPr>
                <w:rFonts w:ascii="Times New Roman" w:hAnsi="Times New Roman" w:cs="Times New Roman"/>
                <w:bCs/>
                <w:sz w:val="20"/>
                <w:szCs w:val="20"/>
              </w:rPr>
              <w:fldChar w:fldCharType="separate"/>
            </w:r>
            <w:r w:rsidR="00657DF1">
              <w:rPr>
                <w:rFonts w:ascii="Times New Roman" w:hAnsi="Times New Roman" w:cs="Times New Roman"/>
                <w:bCs/>
                <w:noProof/>
                <w:sz w:val="20"/>
                <w:szCs w:val="20"/>
              </w:rPr>
              <w:t>25</w:t>
            </w:r>
            <w:r w:rsidRPr="00D662A9">
              <w:rPr>
                <w:rFonts w:ascii="Times New Roman" w:hAnsi="Times New Roman" w:cs="Times New Roman"/>
                <w:bCs/>
                <w:sz w:val="20"/>
                <w:szCs w:val="20"/>
              </w:rPr>
              <w:fldChar w:fldCharType="end"/>
            </w:r>
            <w:r w:rsidRPr="00D662A9">
              <w:rPr>
                <w:rFonts w:ascii="Times New Roman" w:hAnsi="Times New Roman" w:cs="Times New Roman"/>
                <w:sz w:val="20"/>
                <w:szCs w:val="20"/>
              </w:rPr>
              <w:t xml:space="preserve"> od </w:t>
            </w:r>
            <w:r w:rsidR="00341FDA">
              <w:rPr>
                <w:rFonts w:ascii="Times New Roman" w:hAnsi="Times New Roman" w:cs="Times New Roman"/>
                <w:sz w:val="20"/>
                <w:szCs w:val="20"/>
              </w:rPr>
              <w:fldChar w:fldCharType="begin"/>
            </w:r>
            <w:r w:rsidR="00341FDA">
              <w:rPr>
                <w:rFonts w:ascii="Times New Roman" w:hAnsi="Times New Roman" w:cs="Times New Roman"/>
                <w:sz w:val="20"/>
                <w:szCs w:val="20"/>
              </w:rPr>
              <w:instrText xml:space="preserve"> NUMPAGES   \* MERGEFORMAT </w:instrText>
            </w:r>
            <w:r w:rsidR="00341FDA">
              <w:rPr>
                <w:rFonts w:ascii="Times New Roman" w:hAnsi="Times New Roman" w:cs="Times New Roman"/>
                <w:sz w:val="20"/>
                <w:szCs w:val="20"/>
              </w:rPr>
              <w:fldChar w:fldCharType="separate"/>
            </w:r>
            <w:r w:rsidR="00657DF1">
              <w:rPr>
                <w:rFonts w:ascii="Times New Roman" w:hAnsi="Times New Roman" w:cs="Times New Roman"/>
                <w:noProof/>
                <w:sz w:val="20"/>
                <w:szCs w:val="20"/>
              </w:rPr>
              <w:t>26</w:t>
            </w:r>
            <w:r w:rsidR="00341FDA">
              <w:rPr>
                <w:rFonts w:ascii="Times New Roman" w:hAnsi="Times New Roman" w:cs="Times New Roman"/>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AD4" w:rsidRDefault="00187AD4" w:rsidP="005848CD">
      <w:pPr>
        <w:spacing w:after="0" w:line="240" w:lineRule="auto"/>
      </w:pPr>
      <w:r>
        <w:separator/>
      </w:r>
    </w:p>
  </w:footnote>
  <w:footnote w:type="continuationSeparator" w:id="0">
    <w:p w:rsidR="00187AD4" w:rsidRDefault="00187AD4" w:rsidP="005848CD">
      <w:pPr>
        <w:spacing w:after="0" w:line="240" w:lineRule="auto"/>
      </w:pPr>
      <w:r>
        <w:continuationSeparator/>
      </w:r>
    </w:p>
  </w:footnote>
  <w:footnote w:type="continuationNotice" w:id="1">
    <w:p w:rsidR="00187AD4" w:rsidRDefault="00187AD4">
      <w:pPr>
        <w:spacing w:after="0" w:line="240" w:lineRule="auto"/>
      </w:pPr>
    </w:p>
  </w:footnote>
  <w:footnote w:id="2">
    <w:p w:rsidR="006C43CD" w:rsidRPr="00D662A9" w:rsidRDefault="006C43CD" w:rsidP="00DF4F24">
      <w:pPr>
        <w:pStyle w:val="FootnoteText"/>
        <w:rPr>
          <w:rFonts w:ascii="Times New Roman" w:hAnsi="Times New Roman" w:cs="Times New Roman"/>
        </w:rPr>
      </w:pPr>
      <w:r w:rsidRPr="00D662A9">
        <w:rPr>
          <w:rStyle w:val="FootnoteReference"/>
          <w:rFonts w:ascii="Times New Roman" w:hAnsi="Times New Roman" w:cs="Times New Roman"/>
        </w:rPr>
        <w:footnoteRef/>
      </w:r>
      <w:r w:rsidRPr="00D662A9">
        <w:rPr>
          <w:rFonts w:ascii="Times New Roman" w:hAnsi="Times New Roman" w:cs="Times New Roman"/>
        </w:rPr>
        <w:t xml:space="preserve"> </w:t>
      </w:r>
      <w:hyperlink r:id="rId1" w:history="1">
        <w:r w:rsidRPr="007C5CDB">
          <w:rPr>
            <w:rStyle w:val="Hyperlink"/>
            <w:rFonts w:ascii="Times New Roman" w:hAnsi="Times New Roman" w:cs="Times New Roman"/>
          </w:rPr>
          <w:t>https://www.uvns.hr/UserDocsImages/dokumenti/informacijska-sigurnost/InicijalnoIzvjesceVijecaVladiRH_13062017.pdf</w:t>
        </w:r>
      </w:hyperlink>
      <w:r>
        <w:rPr>
          <w:rFonts w:ascii="Times New Roman" w:hAnsi="Times New Roman" w:cs="Times New Roman"/>
        </w:rPr>
        <w:t xml:space="preserve">; </w:t>
      </w:r>
      <w:hyperlink r:id="rId2" w:history="1">
        <w:r w:rsidRPr="007C5CDB">
          <w:rPr>
            <w:rStyle w:val="Hyperlink"/>
            <w:rFonts w:ascii="Times New Roman" w:hAnsi="Times New Roman" w:cs="Times New Roman"/>
          </w:rPr>
          <w:t>https://www.uvns.hr/UserDocsImages/dokumenti/informacijska-sigurnost/GI2017_NVKS_VRH_12042018.pdf</w:t>
        </w:r>
      </w:hyperlink>
    </w:p>
  </w:footnote>
  <w:footnote w:id="3">
    <w:p w:rsidR="006C43CD" w:rsidRPr="00ED510C" w:rsidRDefault="006C43CD" w:rsidP="00A747C8">
      <w:pPr>
        <w:pStyle w:val="oj-doc-ti"/>
        <w:shd w:val="clear" w:color="auto" w:fill="FFFFFF"/>
        <w:spacing w:before="0" w:beforeAutospacing="0" w:after="0" w:afterAutospacing="0"/>
        <w:jc w:val="both"/>
        <w:rPr>
          <w:rFonts w:eastAsiaTheme="minorHAnsi"/>
          <w:sz w:val="20"/>
          <w:szCs w:val="20"/>
          <w:lang w:val="hr-HR" w:eastAsia="en-US"/>
        </w:rPr>
      </w:pPr>
      <w:r w:rsidRPr="00ED510C">
        <w:rPr>
          <w:rStyle w:val="FootnoteReference"/>
          <w:rFonts w:asciiTheme="minorHAnsi" w:eastAsiaTheme="minorHAnsi" w:hAnsiTheme="minorHAnsi" w:cstheme="minorBidi"/>
        </w:rPr>
        <w:footnoteRef/>
      </w:r>
      <w:r w:rsidRPr="009F5170">
        <w:rPr>
          <w:rStyle w:val="FootnoteReference"/>
          <w:rFonts w:asciiTheme="minorHAnsi" w:eastAsiaTheme="minorHAnsi" w:hAnsiTheme="minorHAnsi" w:cstheme="minorBidi"/>
          <w:lang w:val="hr-HR"/>
        </w:rPr>
        <w:t xml:space="preserve"> </w:t>
      </w:r>
      <w:r w:rsidRPr="00981860">
        <w:rPr>
          <w:rFonts w:eastAsiaTheme="minorHAnsi"/>
          <w:sz w:val="20"/>
          <w:szCs w:val="20"/>
          <w:lang w:val="en-US" w:eastAsia="en-US"/>
        </w:rPr>
        <w:t>Regulation (EU) 2021/887 of the European Parliament and of the Council of 20 May 2021 establishing the European Cybersecurity Industrial, Technology and Research Competence Centre and the Network of National Coordination Centres</w:t>
      </w:r>
    </w:p>
  </w:footnote>
  <w:footnote w:id="4">
    <w:p w:rsidR="006C43CD" w:rsidRPr="00CC55A2" w:rsidRDefault="006C43CD" w:rsidP="0060131F">
      <w:pPr>
        <w:pStyle w:val="FootnoteText"/>
        <w:jc w:val="both"/>
        <w:rPr>
          <w:rFonts w:ascii="Times New Roman" w:hAnsi="Times New Roman" w:cs="Times New Roman"/>
        </w:rPr>
      </w:pPr>
      <w:r w:rsidRPr="00CC55A2">
        <w:rPr>
          <w:rStyle w:val="FootnoteReference"/>
          <w:rFonts w:ascii="Times New Roman" w:hAnsi="Times New Roman" w:cs="Times New Roman"/>
        </w:rPr>
        <w:footnoteRef/>
      </w:r>
      <w:r w:rsidRPr="00CC55A2">
        <w:rPr>
          <w:rFonts w:ascii="Times New Roman" w:hAnsi="Times New Roman" w:cs="Times New Roman"/>
        </w:rPr>
        <w:t xml:space="preserve"> </w:t>
      </w:r>
      <w:r w:rsidRPr="00CC55A2">
        <w:rPr>
          <w:rFonts w:ascii="Times New Roman" w:hAnsi="Times New Roman" w:cs="Times New Roman"/>
        </w:rPr>
        <w:t xml:space="preserve">Zakon o kibernetičkoj sigurnosti operatora ključnih usluga i davatelja digitalnih usluga, NN 64/18, Uredba o kibernetičkoj sigurnosti operatora ključnih usluga i davatelja digitalnih usluga, NN 68/18 </w:t>
      </w:r>
    </w:p>
  </w:footnote>
  <w:footnote w:id="5">
    <w:p w:rsidR="006C43CD" w:rsidRPr="00CC55A2" w:rsidRDefault="006C43CD" w:rsidP="00505E0A">
      <w:pPr>
        <w:pStyle w:val="FootnoteText"/>
        <w:jc w:val="both"/>
        <w:rPr>
          <w:rFonts w:ascii="Times New Roman" w:hAnsi="Times New Roman" w:cs="Times New Roman"/>
        </w:rPr>
      </w:pPr>
      <w:r w:rsidRPr="00CC55A2">
        <w:rPr>
          <w:rStyle w:val="FootnoteReference"/>
          <w:rFonts w:ascii="Times New Roman" w:hAnsi="Times New Roman" w:cs="Times New Roman"/>
        </w:rPr>
        <w:footnoteRef/>
      </w:r>
      <w:r w:rsidRPr="00CC55A2">
        <w:rPr>
          <w:rFonts w:ascii="Times New Roman" w:hAnsi="Times New Roman" w:cs="Times New Roman"/>
        </w:rPr>
        <w:t xml:space="preserve"> </w:t>
      </w:r>
      <w:r w:rsidRPr="00CC55A2">
        <w:rPr>
          <w:rFonts w:ascii="Times New Roman" w:hAnsi="Times New Roman" w:cs="Times New Roman"/>
        </w:rPr>
        <w:t xml:space="preserve">iz Vijeća HAKOM, CARNET, HNB, MGOR, MMPI, MPU, MUP, MVEP, SDURDD, UVNS, ZSIS te SOA kao  </w:t>
      </w:r>
    </w:p>
    <w:p w:rsidR="006C43CD" w:rsidRPr="00CC55A2" w:rsidRDefault="006C43CD" w:rsidP="00505E0A">
      <w:pPr>
        <w:pStyle w:val="FootnoteText"/>
        <w:jc w:val="both"/>
        <w:rPr>
          <w:rFonts w:ascii="Times New Roman" w:hAnsi="Times New Roman" w:cs="Times New Roman"/>
        </w:rPr>
      </w:pPr>
      <w:r w:rsidRPr="00CC55A2">
        <w:rPr>
          <w:rFonts w:ascii="Times New Roman" w:hAnsi="Times New Roman" w:cs="Times New Roman"/>
        </w:rPr>
        <w:t xml:space="preserve">  voditelj radne skupine; izvan Vijeća Ministarstvo financija, HANFA, Ministarstvo poljoprivrede, Ministarstvo </w:t>
      </w:r>
    </w:p>
    <w:p w:rsidR="006C43CD" w:rsidRPr="00CC55A2" w:rsidRDefault="006C43CD" w:rsidP="00505E0A">
      <w:pPr>
        <w:pStyle w:val="FootnoteText"/>
        <w:jc w:val="both"/>
        <w:rPr>
          <w:rFonts w:ascii="Times New Roman" w:hAnsi="Times New Roman" w:cs="Times New Roman"/>
        </w:rPr>
      </w:pPr>
      <w:r w:rsidRPr="00CC55A2">
        <w:rPr>
          <w:rFonts w:ascii="Times New Roman" w:hAnsi="Times New Roman" w:cs="Times New Roman"/>
        </w:rPr>
        <w:t xml:space="preserve">  zdravstva</w:t>
      </w:r>
    </w:p>
  </w:footnote>
  <w:footnote w:id="6">
    <w:p w:rsidR="006C43CD" w:rsidRPr="00CC55A2" w:rsidRDefault="006C43CD">
      <w:pPr>
        <w:pStyle w:val="FootnoteText"/>
        <w:rPr>
          <w:rFonts w:ascii="Times New Roman" w:hAnsi="Times New Roman" w:cs="Times New Roman"/>
        </w:rPr>
      </w:pPr>
      <w:r w:rsidRPr="00CC55A2">
        <w:rPr>
          <w:rStyle w:val="FootnoteReference"/>
          <w:rFonts w:ascii="Times New Roman" w:hAnsi="Times New Roman" w:cs="Times New Roman"/>
        </w:rPr>
        <w:footnoteRef/>
      </w:r>
      <w:r w:rsidRPr="00CC55A2">
        <w:rPr>
          <w:rFonts w:ascii="Times New Roman" w:hAnsi="Times New Roman" w:cs="Times New Roman"/>
        </w:rPr>
        <w:t xml:space="preserve"> </w:t>
      </w:r>
      <w:r w:rsidRPr="00CC55A2">
        <w:rPr>
          <w:rFonts w:ascii="Times New Roman" w:hAnsi="Times New Roman" w:cs="Times New Roman"/>
        </w:rPr>
        <w:t>Uredba (EU) 2022/2554 Europskog parlamenta i Vijeća od 14. prosinca 2022. o digitalnoj otpornosti za financijski sektor i izmjeni uredbi (EZ) br.1060/2009, (EU) br. 648/2012, (EU) br. 600/2014, (EU) br. 909/2014 i (EU) 2016/1011</w:t>
      </w:r>
    </w:p>
  </w:footnote>
  <w:footnote w:id="7">
    <w:p w:rsidR="006C43CD" w:rsidRDefault="006C43CD">
      <w:pPr>
        <w:pStyle w:val="FootnoteText"/>
      </w:pPr>
      <w:r w:rsidRPr="00CC55A2">
        <w:rPr>
          <w:rStyle w:val="FootnoteReference"/>
          <w:rFonts w:ascii="Times New Roman" w:hAnsi="Times New Roman" w:cs="Times New Roman"/>
        </w:rPr>
        <w:footnoteRef/>
      </w:r>
      <w:r w:rsidRPr="00CC55A2">
        <w:rPr>
          <w:rFonts w:ascii="Times New Roman" w:hAnsi="Times New Roman" w:cs="Times New Roman"/>
        </w:rPr>
        <w:t xml:space="preserve"> </w:t>
      </w:r>
      <w:r w:rsidRPr="00CC55A2">
        <w:rPr>
          <w:rFonts w:ascii="Times New Roman" w:hAnsi="Times New Roman" w:cs="Times New Roman"/>
        </w:rPr>
        <w:t>Direktiva (EU) 2022/2557 Europskog parlamenta i Vijeća od 14. prosinca 2022. o otpornosti kritičnih subjekata i stavljanju izvan snage Direktive Vijeća 2008/114/EZ</w:t>
      </w:r>
    </w:p>
  </w:footnote>
  <w:footnote w:id="8">
    <w:p w:rsidR="006C43CD" w:rsidRPr="00FA5439" w:rsidRDefault="006C43CD" w:rsidP="00A66170">
      <w:pPr>
        <w:pStyle w:val="FootnoteText"/>
        <w:jc w:val="both"/>
        <w:rPr>
          <w:rFonts w:ascii="Times New Roman" w:hAnsi="Times New Roman" w:cs="Times New Roman"/>
        </w:rPr>
      </w:pPr>
      <w:r w:rsidRPr="00FA5439">
        <w:rPr>
          <w:rStyle w:val="FootnoteReference"/>
          <w:rFonts w:ascii="Times New Roman" w:hAnsi="Times New Roman" w:cs="Times New Roman"/>
        </w:rPr>
        <w:footnoteRef/>
      </w:r>
      <w:r w:rsidRPr="00FA5439">
        <w:rPr>
          <w:rFonts w:ascii="Times New Roman" w:hAnsi="Times New Roman" w:cs="Times New Roman"/>
        </w:rPr>
        <w:t xml:space="preserve"> </w:t>
      </w:r>
      <w:r w:rsidRPr="00C55B09">
        <w:rPr>
          <w:rFonts w:ascii="Times New Roman" w:eastAsia="Times New Roman" w:hAnsi="Times New Roman"/>
        </w:rPr>
        <w:t>CyCLONe organizacija predstavlja operativnu razinu upravljanja EU kibernetičkim krizama, uspostavljenu s ciljem praćenja i koordinacije tehničke razine upravljanja kibernetičkim krizama (CERT/CSIRT tijela) te u svrhu boljeg razumijevanja i prevođenja složene tehničke problematike u operativni utjecaj i situacijsko stanje razumljivo za političko-stratešku razinu odlučivanja (EU IPCR)</w:t>
      </w:r>
      <w:r>
        <w:rPr>
          <w:rFonts w:ascii="Times New Roman" w:hAnsi="Times New Roman" w:cs="Times New Roman"/>
        </w:rPr>
        <w:t xml:space="preserve"> </w:t>
      </w:r>
    </w:p>
  </w:footnote>
  <w:footnote w:id="9">
    <w:p w:rsidR="006C43CD" w:rsidRPr="00C416E6" w:rsidRDefault="006C43CD" w:rsidP="00060892">
      <w:pPr>
        <w:pStyle w:val="FootnoteText"/>
        <w:rPr>
          <w:rFonts w:ascii="Times New Roman" w:hAnsi="Times New Roman" w:cs="Times New Roman"/>
        </w:rPr>
      </w:pPr>
      <w:r w:rsidRPr="00C416E6">
        <w:rPr>
          <w:rStyle w:val="FootnoteReference"/>
          <w:rFonts w:ascii="Times New Roman" w:hAnsi="Times New Roman" w:cs="Times New Roman"/>
        </w:rPr>
        <w:footnoteRef/>
      </w:r>
      <w:r w:rsidRPr="00C416E6">
        <w:rPr>
          <w:rFonts w:ascii="Times New Roman" w:hAnsi="Times New Roman" w:cs="Times New Roman"/>
        </w:rPr>
        <w:t xml:space="preserve"> </w:t>
      </w:r>
      <w:hyperlink r:id="rId3" w:history="1">
        <w:r w:rsidRPr="00C416E6">
          <w:rPr>
            <w:rStyle w:val="Hyperlink"/>
            <w:rFonts w:ascii="Times New Roman" w:hAnsi="Times New Roman" w:cs="Times New Roman"/>
          </w:rPr>
          <w:t>https://www.uvns.hr/hr/normativni-akti/informacijska-sigurnost/kiberneticka-sigurnost</w:t>
        </w:r>
      </w:hyperlink>
      <w:r w:rsidRPr="00C416E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CD" w:rsidRDefault="006C43CD" w:rsidP="00DC6D8C">
    <w:pPr>
      <w:pStyle w:val="Header"/>
      <w:pBdr>
        <w:bottom w:val="single" w:sz="4" w:space="1" w:color="auto"/>
      </w:pBdr>
      <w:jc w:val="center"/>
      <w:rPr>
        <w:rFonts w:ascii="Times New Roman" w:hAnsi="Times New Roman" w:cs="Times New Roman"/>
        <w:sz w:val="20"/>
      </w:rPr>
    </w:pPr>
    <w:r w:rsidRPr="00B234E5">
      <w:rPr>
        <w:rFonts w:ascii="Times New Roman" w:hAnsi="Times New Roman" w:cs="Times New Roman"/>
        <w:sz w:val="20"/>
      </w:rPr>
      <w:t xml:space="preserve">Godišnje izvješće o radu </w:t>
    </w:r>
  </w:p>
  <w:p w:rsidR="006C43CD" w:rsidRDefault="006C43CD" w:rsidP="00DC6D8C">
    <w:pPr>
      <w:pStyle w:val="Header"/>
      <w:pBdr>
        <w:bottom w:val="single" w:sz="4" w:space="1" w:color="auto"/>
      </w:pBdr>
      <w:jc w:val="center"/>
      <w:rPr>
        <w:rFonts w:ascii="Times New Roman" w:hAnsi="Times New Roman" w:cs="Times New Roman"/>
        <w:sz w:val="20"/>
      </w:rPr>
    </w:pPr>
    <w:r w:rsidRPr="00B234E5">
      <w:rPr>
        <w:rFonts w:ascii="Times New Roman" w:hAnsi="Times New Roman" w:cs="Times New Roman"/>
        <w:sz w:val="20"/>
      </w:rPr>
      <w:t xml:space="preserve">Nacionalnog vijeća za kibernetičku sigurnost i Operativno-tehničke koordinacije za kibernetičku sigurnost </w:t>
    </w:r>
  </w:p>
  <w:p w:rsidR="006C43CD" w:rsidRPr="007F550C" w:rsidRDefault="00F3736B" w:rsidP="00DC6D8C">
    <w:pPr>
      <w:pStyle w:val="Header"/>
      <w:pBdr>
        <w:bottom w:val="single" w:sz="4" w:space="1" w:color="auto"/>
      </w:pBdr>
      <w:jc w:val="center"/>
      <w:rPr>
        <w:rFonts w:ascii="Times New Roman" w:hAnsi="Times New Roman" w:cs="Times New Roman"/>
      </w:rPr>
    </w:pPr>
    <w:r>
      <w:rPr>
        <w:rFonts w:ascii="Times New Roman" w:hAnsi="Times New Roman" w:cs="Times New Roman"/>
        <w:sz w:val="20"/>
      </w:rPr>
      <w:t>u</w:t>
    </w:r>
    <w:r w:rsidR="006C43CD" w:rsidRPr="00B234E5">
      <w:rPr>
        <w:rFonts w:ascii="Times New Roman" w:hAnsi="Times New Roman" w:cs="Times New Roman"/>
        <w:sz w:val="20"/>
      </w:rPr>
      <w:t xml:space="preserve"> 20</w:t>
    </w:r>
    <w:r w:rsidR="006C43CD">
      <w:rPr>
        <w:rFonts w:ascii="Times New Roman" w:hAnsi="Times New Roman" w:cs="Times New Roman"/>
        <w:sz w:val="20"/>
      </w:rPr>
      <w:t>22</w:t>
    </w:r>
    <w:r>
      <w:rPr>
        <w:rFonts w:ascii="Times New Roman" w:hAnsi="Times New Roman" w:cs="Times New Roman"/>
        <w:sz w:val="20"/>
      </w:rPr>
      <w:t>. godini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4987"/>
    <w:multiLevelType w:val="hybridMultilevel"/>
    <w:tmpl w:val="21D67F8C"/>
    <w:lvl w:ilvl="0" w:tplc="537065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7B4148"/>
    <w:multiLevelType w:val="hybridMultilevel"/>
    <w:tmpl w:val="7F204B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5A24489"/>
    <w:multiLevelType w:val="hybridMultilevel"/>
    <w:tmpl w:val="62BE74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3D595A"/>
    <w:multiLevelType w:val="multilevel"/>
    <w:tmpl w:val="F288041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B02904"/>
    <w:multiLevelType w:val="hybridMultilevel"/>
    <w:tmpl w:val="8F4E0EE8"/>
    <w:lvl w:ilvl="0" w:tplc="537065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A67FA6"/>
    <w:multiLevelType w:val="hybridMultilevel"/>
    <w:tmpl w:val="DE1A2B24"/>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9B4627"/>
    <w:multiLevelType w:val="hybridMultilevel"/>
    <w:tmpl w:val="2A905CC4"/>
    <w:lvl w:ilvl="0" w:tplc="448E6E2C">
      <w:start w:val="5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A85A3B"/>
    <w:multiLevelType w:val="hybridMultilevel"/>
    <w:tmpl w:val="C464BF6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8" w15:restartNumberingAfterBreak="0">
    <w:nsid w:val="170E1B46"/>
    <w:multiLevelType w:val="hybridMultilevel"/>
    <w:tmpl w:val="E348E96C"/>
    <w:lvl w:ilvl="0" w:tplc="53706596">
      <w:start w:val="1"/>
      <w:numFmt w:val="bullet"/>
      <w:lvlText w:val=""/>
      <w:lvlJc w:val="left"/>
      <w:pPr>
        <w:ind w:left="720" w:hanging="360"/>
      </w:pPr>
      <w:rPr>
        <w:rFonts w:ascii="Symbol" w:hAnsi="Symbol" w:hint="default"/>
      </w:rPr>
    </w:lvl>
    <w:lvl w:ilvl="1" w:tplc="53706596">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DD068D"/>
    <w:multiLevelType w:val="hybridMultilevel"/>
    <w:tmpl w:val="16A8AD78"/>
    <w:lvl w:ilvl="0" w:tplc="537065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BD645D"/>
    <w:multiLevelType w:val="hybridMultilevel"/>
    <w:tmpl w:val="2F2062CA"/>
    <w:lvl w:ilvl="0" w:tplc="53706596">
      <w:start w:val="1"/>
      <w:numFmt w:val="bullet"/>
      <w:lvlText w:val=""/>
      <w:lvlJc w:val="left"/>
      <w:pPr>
        <w:ind w:left="720" w:hanging="360"/>
      </w:pPr>
      <w:rPr>
        <w:rFonts w:ascii="Symbol" w:hAnsi="Symbol" w:hint="default"/>
      </w:rPr>
    </w:lvl>
    <w:lvl w:ilvl="1" w:tplc="53706596">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EA516C"/>
    <w:multiLevelType w:val="hybridMultilevel"/>
    <w:tmpl w:val="C44AFD44"/>
    <w:lvl w:ilvl="0" w:tplc="537065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AB62D3"/>
    <w:multiLevelType w:val="hybridMultilevel"/>
    <w:tmpl w:val="09A44D42"/>
    <w:lvl w:ilvl="0" w:tplc="0809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37533A02"/>
    <w:multiLevelType w:val="multilevel"/>
    <w:tmpl w:val="42C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73A05"/>
    <w:multiLevelType w:val="hybridMultilevel"/>
    <w:tmpl w:val="44D4D93C"/>
    <w:lvl w:ilvl="0" w:tplc="4CD63BF8">
      <w:numFmt w:val="bullet"/>
      <w:lvlText w:val="-"/>
      <w:lvlJc w:val="left"/>
      <w:pPr>
        <w:ind w:left="720" w:hanging="360"/>
      </w:pPr>
      <w:rPr>
        <w:rFonts w:ascii="Times New Roman" w:eastAsiaTheme="minorHAnsi"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09E299C"/>
    <w:multiLevelType w:val="hybridMultilevel"/>
    <w:tmpl w:val="3542A2D6"/>
    <w:lvl w:ilvl="0" w:tplc="7F567EE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1A92142"/>
    <w:multiLevelType w:val="hybridMultilevel"/>
    <w:tmpl w:val="C310E08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44437A71"/>
    <w:multiLevelType w:val="hybridMultilevel"/>
    <w:tmpl w:val="15BC3262"/>
    <w:lvl w:ilvl="0" w:tplc="5370659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5C2AC7"/>
    <w:multiLevelType w:val="hybridMultilevel"/>
    <w:tmpl w:val="A2B6A39A"/>
    <w:lvl w:ilvl="0" w:tplc="7524731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E82B27"/>
    <w:multiLevelType w:val="hybridMultilevel"/>
    <w:tmpl w:val="4274DE2E"/>
    <w:lvl w:ilvl="0" w:tplc="4C9C5C78">
      <w:numFmt w:val="decimal"/>
      <w:lvlText w:val="%1."/>
      <w:lvlJc w:val="left"/>
      <w:pPr>
        <w:ind w:left="720" w:hanging="360"/>
      </w:pPr>
      <w:rPr>
        <w:rFonts w:hint="default"/>
        <w:b w:val="0"/>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E315D"/>
    <w:multiLevelType w:val="hybridMultilevel"/>
    <w:tmpl w:val="0A14FEF0"/>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081354D"/>
    <w:multiLevelType w:val="hybridMultilevel"/>
    <w:tmpl w:val="1F38F584"/>
    <w:lvl w:ilvl="0" w:tplc="537065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430AD2"/>
    <w:multiLevelType w:val="hybridMultilevel"/>
    <w:tmpl w:val="868ADF40"/>
    <w:lvl w:ilvl="0" w:tplc="54BC0EC2">
      <w:start w:val="3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56C45D70"/>
    <w:multiLevelType w:val="hybridMultilevel"/>
    <w:tmpl w:val="9EE6872E"/>
    <w:lvl w:ilvl="0" w:tplc="75247310">
      <w:numFmt w:val="bullet"/>
      <w:lvlText w:val="–"/>
      <w:lvlJc w:val="left"/>
      <w:pPr>
        <w:ind w:left="720" w:hanging="360"/>
      </w:pPr>
      <w:rPr>
        <w:rFonts w:ascii="Arial" w:eastAsia="Times New Roman" w:hAnsi="Arial" w:cs="Arial" w:hint="default"/>
      </w:rPr>
    </w:lvl>
    <w:lvl w:ilvl="1" w:tplc="53706596">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AA9509F"/>
    <w:multiLevelType w:val="hybridMultilevel"/>
    <w:tmpl w:val="2E8622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B577536"/>
    <w:multiLevelType w:val="hybridMultilevel"/>
    <w:tmpl w:val="5C1646CC"/>
    <w:lvl w:ilvl="0" w:tplc="5860B1A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B6A3CA1"/>
    <w:multiLevelType w:val="hybridMultilevel"/>
    <w:tmpl w:val="3704202C"/>
    <w:lvl w:ilvl="0" w:tplc="5370659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5C5F66C7"/>
    <w:multiLevelType w:val="multilevel"/>
    <w:tmpl w:val="AAB46AD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365CD8"/>
    <w:multiLevelType w:val="hybridMultilevel"/>
    <w:tmpl w:val="D4A20C0C"/>
    <w:lvl w:ilvl="0" w:tplc="7CBA7318">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9" w15:restartNumberingAfterBreak="0">
    <w:nsid w:val="60BD7B51"/>
    <w:multiLevelType w:val="hybridMultilevel"/>
    <w:tmpl w:val="4F04D95C"/>
    <w:lvl w:ilvl="0" w:tplc="5370659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6C3F009C"/>
    <w:multiLevelType w:val="hybridMultilevel"/>
    <w:tmpl w:val="E69EEDFA"/>
    <w:lvl w:ilvl="0" w:tplc="133EA818">
      <w:start w:val="1"/>
      <w:numFmt w:val="decimal"/>
      <w:lvlText w:val="%1."/>
      <w:lvlJc w:val="left"/>
      <w:pPr>
        <w:ind w:left="360" w:hanging="360"/>
      </w:pPr>
      <w:rPr>
        <w:color w:val="auto"/>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1" w15:restartNumberingAfterBreak="0">
    <w:nsid w:val="702A4AFC"/>
    <w:multiLevelType w:val="hybridMultilevel"/>
    <w:tmpl w:val="C1E2999E"/>
    <w:lvl w:ilvl="0" w:tplc="914A5E6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3736C1"/>
    <w:multiLevelType w:val="hybridMultilevel"/>
    <w:tmpl w:val="6BB095CC"/>
    <w:lvl w:ilvl="0" w:tplc="53706596">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3" w15:restartNumberingAfterBreak="0">
    <w:nsid w:val="70CD3369"/>
    <w:multiLevelType w:val="hybridMultilevel"/>
    <w:tmpl w:val="91B08308"/>
    <w:lvl w:ilvl="0" w:tplc="4FFE17D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AE86645"/>
    <w:multiLevelType w:val="hybridMultilevel"/>
    <w:tmpl w:val="5AAE35FA"/>
    <w:lvl w:ilvl="0" w:tplc="0409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7C6C7F9E"/>
    <w:multiLevelType w:val="hybridMultilevel"/>
    <w:tmpl w:val="50FAFEEC"/>
    <w:lvl w:ilvl="0" w:tplc="537065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914F83"/>
    <w:multiLevelType w:val="hybridMultilevel"/>
    <w:tmpl w:val="70C6F356"/>
    <w:lvl w:ilvl="0" w:tplc="914A5E6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9F59F3"/>
    <w:multiLevelType w:val="hybridMultilevel"/>
    <w:tmpl w:val="9D44B9E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27"/>
  </w:num>
  <w:num w:numId="2">
    <w:abstractNumId w:val="18"/>
  </w:num>
  <w:num w:numId="3">
    <w:abstractNumId w:val="12"/>
  </w:num>
  <w:num w:numId="4">
    <w:abstractNumId w:val="16"/>
  </w:num>
  <w:num w:numId="5">
    <w:abstractNumId w:val="14"/>
  </w:num>
  <w:num w:numId="6">
    <w:abstractNumId w:val="23"/>
  </w:num>
  <w:num w:numId="7">
    <w:abstractNumId w:val="22"/>
  </w:num>
  <w:num w:numId="8">
    <w:abstractNumId w:val="30"/>
  </w:num>
  <w:num w:numId="9">
    <w:abstractNumId w:val="29"/>
  </w:num>
  <w:num w:numId="10">
    <w:abstractNumId w:val="8"/>
  </w:num>
  <w:num w:numId="11">
    <w:abstractNumId w:val="10"/>
  </w:num>
  <w:num w:numId="12">
    <w:abstractNumId w:val="35"/>
  </w:num>
  <w:num w:numId="13">
    <w:abstractNumId w:val="4"/>
  </w:num>
  <w:num w:numId="14">
    <w:abstractNumId w:val="21"/>
  </w:num>
  <w:num w:numId="15">
    <w:abstractNumId w:val="0"/>
  </w:num>
  <w:num w:numId="16">
    <w:abstractNumId w:val="11"/>
  </w:num>
  <w:num w:numId="17">
    <w:abstractNumId w:val="15"/>
  </w:num>
  <w:num w:numId="18">
    <w:abstractNumId w:val="34"/>
  </w:num>
  <w:num w:numId="19">
    <w:abstractNumId w:val="26"/>
  </w:num>
  <w:num w:numId="20">
    <w:abstractNumId w:val="5"/>
  </w:num>
  <w:num w:numId="21">
    <w:abstractNumId w:val="19"/>
  </w:num>
  <w:num w:numId="22">
    <w:abstractNumId w:val="3"/>
  </w:num>
  <w:num w:numId="23">
    <w:abstractNumId w:val="13"/>
  </w:num>
  <w:num w:numId="24">
    <w:abstractNumId w:val="28"/>
  </w:num>
  <w:num w:numId="25">
    <w:abstractNumId w:val="9"/>
  </w:num>
  <w:num w:numId="26">
    <w:abstractNumId w:val="32"/>
  </w:num>
  <w:num w:numId="27">
    <w:abstractNumId w:val="7"/>
  </w:num>
  <w:num w:numId="28">
    <w:abstractNumId w:val="20"/>
  </w:num>
  <w:num w:numId="29">
    <w:abstractNumId w:val="17"/>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
  </w:num>
  <w:num w:numId="33">
    <w:abstractNumId w:val="1"/>
  </w:num>
  <w:num w:numId="34">
    <w:abstractNumId w:val="37"/>
  </w:num>
  <w:num w:numId="35">
    <w:abstractNumId w:val="36"/>
  </w:num>
  <w:num w:numId="36">
    <w:abstractNumId w:val="31"/>
  </w:num>
  <w:num w:numId="37">
    <w:abstractNumId w:val="25"/>
  </w:num>
  <w:num w:numId="38">
    <w:abstractNumId w:val="6"/>
  </w:num>
  <w:num w:numId="3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B7"/>
    <w:rsid w:val="00000AFE"/>
    <w:rsid w:val="000021BE"/>
    <w:rsid w:val="0000263A"/>
    <w:rsid w:val="00003D01"/>
    <w:rsid w:val="00004523"/>
    <w:rsid w:val="00005E8E"/>
    <w:rsid w:val="00006BF7"/>
    <w:rsid w:val="000078D8"/>
    <w:rsid w:val="00007CEE"/>
    <w:rsid w:val="00010481"/>
    <w:rsid w:val="00010591"/>
    <w:rsid w:val="00010D0D"/>
    <w:rsid w:val="000130A4"/>
    <w:rsid w:val="00013267"/>
    <w:rsid w:val="00013B58"/>
    <w:rsid w:val="000144F7"/>
    <w:rsid w:val="000154C8"/>
    <w:rsid w:val="00015550"/>
    <w:rsid w:val="00016016"/>
    <w:rsid w:val="000174F8"/>
    <w:rsid w:val="000179E4"/>
    <w:rsid w:val="00017B89"/>
    <w:rsid w:val="00017C33"/>
    <w:rsid w:val="00017E8B"/>
    <w:rsid w:val="00020284"/>
    <w:rsid w:val="000219CD"/>
    <w:rsid w:val="00021BD6"/>
    <w:rsid w:val="00022C4C"/>
    <w:rsid w:val="00023141"/>
    <w:rsid w:val="00023196"/>
    <w:rsid w:val="00025001"/>
    <w:rsid w:val="00025050"/>
    <w:rsid w:val="0002668C"/>
    <w:rsid w:val="00027A6F"/>
    <w:rsid w:val="00030B75"/>
    <w:rsid w:val="00030E04"/>
    <w:rsid w:val="0003192D"/>
    <w:rsid w:val="000323B4"/>
    <w:rsid w:val="00033409"/>
    <w:rsid w:val="00034E00"/>
    <w:rsid w:val="00037802"/>
    <w:rsid w:val="00040496"/>
    <w:rsid w:val="000407F0"/>
    <w:rsid w:val="00043073"/>
    <w:rsid w:val="000433CD"/>
    <w:rsid w:val="00043F26"/>
    <w:rsid w:val="000448E4"/>
    <w:rsid w:val="00044B06"/>
    <w:rsid w:val="00044FE5"/>
    <w:rsid w:val="00045DC4"/>
    <w:rsid w:val="00046751"/>
    <w:rsid w:val="00046B8E"/>
    <w:rsid w:val="0004748A"/>
    <w:rsid w:val="000534BF"/>
    <w:rsid w:val="00054888"/>
    <w:rsid w:val="00055889"/>
    <w:rsid w:val="00056FCB"/>
    <w:rsid w:val="000574FA"/>
    <w:rsid w:val="00057AD1"/>
    <w:rsid w:val="0006027A"/>
    <w:rsid w:val="00060892"/>
    <w:rsid w:val="00062329"/>
    <w:rsid w:val="0006492A"/>
    <w:rsid w:val="000670C6"/>
    <w:rsid w:val="00067BC7"/>
    <w:rsid w:val="0007198B"/>
    <w:rsid w:val="00072D33"/>
    <w:rsid w:val="00074B8C"/>
    <w:rsid w:val="00075732"/>
    <w:rsid w:val="0007735C"/>
    <w:rsid w:val="00081028"/>
    <w:rsid w:val="00081AF8"/>
    <w:rsid w:val="00081E3C"/>
    <w:rsid w:val="00082733"/>
    <w:rsid w:val="000830FA"/>
    <w:rsid w:val="000842DD"/>
    <w:rsid w:val="000846F3"/>
    <w:rsid w:val="000857B1"/>
    <w:rsid w:val="00086403"/>
    <w:rsid w:val="00087920"/>
    <w:rsid w:val="00090A5B"/>
    <w:rsid w:val="00091BA6"/>
    <w:rsid w:val="00091BEB"/>
    <w:rsid w:val="00091BED"/>
    <w:rsid w:val="00092425"/>
    <w:rsid w:val="000926ED"/>
    <w:rsid w:val="00092DF0"/>
    <w:rsid w:val="00092E43"/>
    <w:rsid w:val="00093D8A"/>
    <w:rsid w:val="00094693"/>
    <w:rsid w:val="00095DD6"/>
    <w:rsid w:val="000A1510"/>
    <w:rsid w:val="000A37AD"/>
    <w:rsid w:val="000A392F"/>
    <w:rsid w:val="000A3FAF"/>
    <w:rsid w:val="000A423F"/>
    <w:rsid w:val="000A4864"/>
    <w:rsid w:val="000A53E9"/>
    <w:rsid w:val="000A5988"/>
    <w:rsid w:val="000A64F4"/>
    <w:rsid w:val="000A6E53"/>
    <w:rsid w:val="000A7C79"/>
    <w:rsid w:val="000B02A7"/>
    <w:rsid w:val="000B0D25"/>
    <w:rsid w:val="000B351F"/>
    <w:rsid w:val="000B46FC"/>
    <w:rsid w:val="000B50EB"/>
    <w:rsid w:val="000B7021"/>
    <w:rsid w:val="000C0151"/>
    <w:rsid w:val="000C0633"/>
    <w:rsid w:val="000C079B"/>
    <w:rsid w:val="000C14CF"/>
    <w:rsid w:val="000C172B"/>
    <w:rsid w:val="000C1B40"/>
    <w:rsid w:val="000C35C8"/>
    <w:rsid w:val="000C52D3"/>
    <w:rsid w:val="000C55E8"/>
    <w:rsid w:val="000C5974"/>
    <w:rsid w:val="000C6B2F"/>
    <w:rsid w:val="000C708C"/>
    <w:rsid w:val="000C7410"/>
    <w:rsid w:val="000D08D0"/>
    <w:rsid w:val="000D1355"/>
    <w:rsid w:val="000D2378"/>
    <w:rsid w:val="000D3C27"/>
    <w:rsid w:val="000D5498"/>
    <w:rsid w:val="000D5CE8"/>
    <w:rsid w:val="000D76A8"/>
    <w:rsid w:val="000E17FF"/>
    <w:rsid w:val="000E3EFA"/>
    <w:rsid w:val="000E43F3"/>
    <w:rsid w:val="000E4BD8"/>
    <w:rsid w:val="000E54AA"/>
    <w:rsid w:val="000E65D3"/>
    <w:rsid w:val="000E7466"/>
    <w:rsid w:val="000E7C80"/>
    <w:rsid w:val="000F0466"/>
    <w:rsid w:val="000F0E51"/>
    <w:rsid w:val="000F2D6E"/>
    <w:rsid w:val="000F3860"/>
    <w:rsid w:val="000F756A"/>
    <w:rsid w:val="00100146"/>
    <w:rsid w:val="00102775"/>
    <w:rsid w:val="00102CC3"/>
    <w:rsid w:val="0010353E"/>
    <w:rsid w:val="00103907"/>
    <w:rsid w:val="001056F1"/>
    <w:rsid w:val="00105EEF"/>
    <w:rsid w:val="00106A30"/>
    <w:rsid w:val="001113C3"/>
    <w:rsid w:val="001120AB"/>
    <w:rsid w:val="001129FD"/>
    <w:rsid w:val="00112C9A"/>
    <w:rsid w:val="001135CE"/>
    <w:rsid w:val="00114DCB"/>
    <w:rsid w:val="00115B22"/>
    <w:rsid w:val="001169FE"/>
    <w:rsid w:val="00116DD6"/>
    <w:rsid w:val="001172C4"/>
    <w:rsid w:val="001173F1"/>
    <w:rsid w:val="00120329"/>
    <w:rsid w:val="0012106C"/>
    <w:rsid w:val="00121EBA"/>
    <w:rsid w:val="00122D15"/>
    <w:rsid w:val="00122E05"/>
    <w:rsid w:val="0012300D"/>
    <w:rsid w:val="001235F4"/>
    <w:rsid w:val="00124100"/>
    <w:rsid w:val="00124952"/>
    <w:rsid w:val="00127EEC"/>
    <w:rsid w:val="00130131"/>
    <w:rsid w:val="00130688"/>
    <w:rsid w:val="00132BC6"/>
    <w:rsid w:val="00133591"/>
    <w:rsid w:val="00133A88"/>
    <w:rsid w:val="00133D2C"/>
    <w:rsid w:val="00135DCC"/>
    <w:rsid w:val="00135F3B"/>
    <w:rsid w:val="00137044"/>
    <w:rsid w:val="0014194E"/>
    <w:rsid w:val="0014199B"/>
    <w:rsid w:val="00142193"/>
    <w:rsid w:val="001423ED"/>
    <w:rsid w:val="00146357"/>
    <w:rsid w:val="00146DAE"/>
    <w:rsid w:val="00146FD8"/>
    <w:rsid w:val="00147434"/>
    <w:rsid w:val="00147985"/>
    <w:rsid w:val="00150251"/>
    <w:rsid w:val="001509C5"/>
    <w:rsid w:val="00151D37"/>
    <w:rsid w:val="001531C5"/>
    <w:rsid w:val="00155DD7"/>
    <w:rsid w:val="0015733C"/>
    <w:rsid w:val="00157DCD"/>
    <w:rsid w:val="00160B2E"/>
    <w:rsid w:val="00161A24"/>
    <w:rsid w:val="001631B4"/>
    <w:rsid w:val="00165641"/>
    <w:rsid w:val="00167B4B"/>
    <w:rsid w:val="00170655"/>
    <w:rsid w:val="00171AC9"/>
    <w:rsid w:val="001729E7"/>
    <w:rsid w:val="001745AA"/>
    <w:rsid w:val="00175350"/>
    <w:rsid w:val="0017630A"/>
    <w:rsid w:val="00177C74"/>
    <w:rsid w:val="00177FE2"/>
    <w:rsid w:val="00180346"/>
    <w:rsid w:val="001824B6"/>
    <w:rsid w:val="0018534E"/>
    <w:rsid w:val="00186E4A"/>
    <w:rsid w:val="00187113"/>
    <w:rsid w:val="00187131"/>
    <w:rsid w:val="0018754E"/>
    <w:rsid w:val="00187AD4"/>
    <w:rsid w:val="00187E9F"/>
    <w:rsid w:val="00192A26"/>
    <w:rsid w:val="0019355C"/>
    <w:rsid w:val="0019629C"/>
    <w:rsid w:val="001964B4"/>
    <w:rsid w:val="00196FF4"/>
    <w:rsid w:val="001A0128"/>
    <w:rsid w:val="001A01C2"/>
    <w:rsid w:val="001A045F"/>
    <w:rsid w:val="001A0536"/>
    <w:rsid w:val="001A25E8"/>
    <w:rsid w:val="001A294B"/>
    <w:rsid w:val="001A2B24"/>
    <w:rsid w:val="001A3DC9"/>
    <w:rsid w:val="001A412E"/>
    <w:rsid w:val="001A5272"/>
    <w:rsid w:val="001A559F"/>
    <w:rsid w:val="001A6721"/>
    <w:rsid w:val="001A68EE"/>
    <w:rsid w:val="001B1FC4"/>
    <w:rsid w:val="001B301F"/>
    <w:rsid w:val="001B4019"/>
    <w:rsid w:val="001B45B8"/>
    <w:rsid w:val="001B5988"/>
    <w:rsid w:val="001B6400"/>
    <w:rsid w:val="001B7EA6"/>
    <w:rsid w:val="001C0AE2"/>
    <w:rsid w:val="001C2385"/>
    <w:rsid w:val="001C2754"/>
    <w:rsid w:val="001C3907"/>
    <w:rsid w:val="001C3D2F"/>
    <w:rsid w:val="001C497B"/>
    <w:rsid w:val="001C4CA2"/>
    <w:rsid w:val="001C5B5E"/>
    <w:rsid w:val="001C6515"/>
    <w:rsid w:val="001D0EB8"/>
    <w:rsid w:val="001D2139"/>
    <w:rsid w:val="001D2A15"/>
    <w:rsid w:val="001D4069"/>
    <w:rsid w:val="001D47CB"/>
    <w:rsid w:val="001D4EA4"/>
    <w:rsid w:val="001D611A"/>
    <w:rsid w:val="001D6266"/>
    <w:rsid w:val="001D6E89"/>
    <w:rsid w:val="001D79B9"/>
    <w:rsid w:val="001E007C"/>
    <w:rsid w:val="001E0301"/>
    <w:rsid w:val="001E0EC3"/>
    <w:rsid w:val="001E0FA3"/>
    <w:rsid w:val="001E1836"/>
    <w:rsid w:val="001E2B02"/>
    <w:rsid w:val="001E3431"/>
    <w:rsid w:val="001E53AF"/>
    <w:rsid w:val="001E5D23"/>
    <w:rsid w:val="001E69B0"/>
    <w:rsid w:val="001E6AD1"/>
    <w:rsid w:val="001E6B2D"/>
    <w:rsid w:val="001E7F1A"/>
    <w:rsid w:val="001F05A0"/>
    <w:rsid w:val="001F2550"/>
    <w:rsid w:val="001F2599"/>
    <w:rsid w:val="001F2A06"/>
    <w:rsid w:val="001F2F4B"/>
    <w:rsid w:val="001F4E88"/>
    <w:rsid w:val="001F55F9"/>
    <w:rsid w:val="001F5BB2"/>
    <w:rsid w:val="001F690D"/>
    <w:rsid w:val="001F727D"/>
    <w:rsid w:val="001F763E"/>
    <w:rsid w:val="001F7A7E"/>
    <w:rsid w:val="00201249"/>
    <w:rsid w:val="00201A10"/>
    <w:rsid w:val="00202971"/>
    <w:rsid w:val="00202C93"/>
    <w:rsid w:val="00202D8E"/>
    <w:rsid w:val="002068EE"/>
    <w:rsid w:val="002071D2"/>
    <w:rsid w:val="002100E0"/>
    <w:rsid w:val="00211F74"/>
    <w:rsid w:val="00213954"/>
    <w:rsid w:val="00215145"/>
    <w:rsid w:val="00215DB6"/>
    <w:rsid w:val="00216028"/>
    <w:rsid w:val="00217DB8"/>
    <w:rsid w:val="0022140D"/>
    <w:rsid w:val="0022155C"/>
    <w:rsid w:val="00221DA4"/>
    <w:rsid w:val="002227A1"/>
    <w:rsid w:val="00222AFD"/>
    <w:rsid w:val="00225DB4"/>
    <w:rsid w:val="002261DD"/>
    <w:rsid w:val="0022782D"/>
    <w:rsid w:val="00227CC8"/>
    <w:rsid w:val="00230C9B"/>
    <w:rsid w:val="00233094"/>
    <w:rsid w:val="0023339C"/>
    <w:rsid w:val="002340C0"/>
    <w:rsid w:val="00234186"/>
    <w:rsid w:val="00234548"/>
    <w:rsid w:val="002354B9"/>
    <w:rsid w:val="002357E6"/>
    <w:rsid w:val="00236862"/>
    <w:rsid w:val="00241173"/>
    <w:rsid w:val="0024199F"/>
    <w:rsid w:val="00242A73"/>
    <w:rsid w:val="0024338C"/>
    <w:rsid w:val="0024642B"/>
    <w:rsid w:val="0024671F"/>
    <w:rsid w:val="00247125"/>
    <w:rsid w:val="00250660"/>
    <w:rsid w:val="00250C45"/>
    <w:rsid w:val="0025188B"/>
    <w:rsid w:val="00251B77"/>
    <w:rsid w:val="00251F42"/>
    <w:rsid w:val="00252940"/>
    <w:rsid w:val="00252A61"/>
    <w:rsid w:val="0025354B"/>
    <w:rsid w:val="00253764"/>
    <w:rsid w:val="0025387B"/>
    <w:rsid w:val="00253D9C"/>
    <w:rsid w:val="00253DA8"/>
    <w:rsid w:val="002540AF"/>
    <w:rsid w:val="002551C1"/>
    <w:rsid w:val="00255D71"/>
    <w:rsid w:val="00255FA7"/>
    <w:rsid w:val="00256961"/>
    <w:rsid w:val="00261B37"/>
    <w:rsid w:val="002622E0"/>
    <w:rsid w:val="00262F1B"/>
    <w:rsid w:val="0026415C"/>
    <w:rsid w:val="00265EE7"/>
    <w:rsid w:val="0026765D"/>
    <w:rsid w:val="00267753"/>
    <w:rsid w:val="00270AE6"/>
    <w:rsid w:val="002713A1"/>
    <w:rsid w:val="002719A1"/>
    <w:rsid w:val="0027206D"/>
    <w:rsid w:val="00272A4F"/>
    <w:rsid w:val="00272B8E"/>
    <w:rsid w:val="00272E46"/>
    <w:rsid w:val="00272EFD"/>
    <w:rsid w:val="00273111"/>
    <w:rsid w:val="00273AD4"/>
    <w:rsid w:val="002758C0"/>
    <w:rsid w:val="00276DB8"/>
    <w:rsid w:val="002810BD"/>
    <w:rsid w:val="00281929"/>
    <w:rsid w:val="002819E0"/>
    <w:rsid w:val="00281B2A"/>
    <w:rsid w:val="00281CCA"/>
    <w:rsid w:val="00282F37"/>
    <w:rsid w:val="002862D5"/>
    <w:rsid w:val="00286984"/>
    <w:rsid w:val="00287A52"/>
    <w:rsid w:val="00290122"/>
    <w:rsid w:val="00290564"/>
    <w:rsid w:val="002910A1"/>
    <w:rsid w:val="00291390"/>
    <w:rsid w:val="00292B9F"/>
    <w:rsid w:val="002971BE"/>
    <w:rsid w:val="00297A67"/>
    <w:rsid w:val="002A08EF"/>
    <w:rsid w:val="002A0A7B"/>
    <w:rsid w:val="002A0FFD"/>
    <w:rsid w:val="002A102A"/>
    <w:rsid w:val="002A2BD5"/>
    <w:rsid w:val="002A36E3"/>
    <w:rsid w:val="002A3B04"/>
    <w:rsid w:val="002A3D0B"/>
    <w:rsid w:val="002A4ACF"/>
    <w:rsid w:val="002A65A7"/>
    <w:rsid w:val="002A689B"/>
    <w:rsid w:val="002A6D22"/>
    <w:rsid w:val="002A7F10"/>
    <w:rsid w:val="002B04DE"/>
    <w:rsid w:val="002B0693"/>
    <w:rsid w:val="002B115B"/>
    <w:rsid w:val="002B14BC"/>
    <w:rsid w:val="002B17A2"/>
    <w:rsid w:val="002B298D"/>
    <w:rsid w:val="002B40FA"/>
    <w:rsid w:val="002B5738"/>
    <w:rsid w:val="002B616B"/>
    <w:rsid w:val="002B6E4B"/>
    <w:rsid w:val="002C034E"/>
    <w:rsid w:val="002C0700"/>
    <w:rsid w:val="002C1064"/>
    <w:rsid w:val="002C1B99"/>
    <w:rsid w:val="002C1BB9"/>
    <w:rsid w:val="002C27A0"/>
    <w:rsid w:val="002C466F"/>
    <w:rsid w:val="002C4912"/>
    <w:rsid w:val="002C595B"/>
    <w:rsid w:val="002C65EF"/>
    <w:rsid w:val="002C70F0"/>
    <w:rsid w:val="002D02A3"/>
    <w:rsid w:val="002D0A02"/>
    <w:rsid w:val="002D102F"/>
    <w:rsid w:val="002D5195"/>
    <w:rsid w:val="002D5476"/>
    <w:rsid w:val="002D736E"/>
    <w:rsid w:val="002D7E34"/>
    <w:rsid w:val="002E00AA"/>
    <w:rsid w:val="002E0876"/>
    <w:rsid w:val="002E2806"/>
    <w:rsid w:val="002E3CBB"/>
    <w:rsid w:val="002E561B"/>
    <w:rsid w:val="002E61D3"/>
    <w:rsid w:val="002E7387"/>
    <w:rsid w:val="002F0C31"/>
    <w:rsid w:val="002F1845"/>
    <w:rsid w:val="002F2C57"/>
    <w:rsid w:val="002F2CC8"/>
    <w:rsid w:val="002F377E"/>
    <w:rsid w:val="002F397B"/>
    <w:rsid w:val="002F7CFF"/>
    <w:rsid w:val="00300BFC"/>
    <w:rsid w:val="003015E4"/>
    <w:rsid w:val="00302149"/>
    <w:rsid w:val="003025CD"/>
    <w:rsid w:val="00304E95"/>
    <w:rsid w:val="003059F1"/>
    <w:rsid w:val="00306DF1"/>
    <w:rsid w:val="00307117"/>
    <w:rsid w:val="003072DE"/>
    <w:rsid w:val="00307898"/>
    <w:rsid w:val="0030794C"/>
    <w:rsid w:val="00310246"/>
    <w:rsid w:val="00311ADC"/>
    <w:rsid w:val="003134A5"/>
    <w:rsid w:val="0031395B"/>
    <w:rsid w:val="00313FFC"/>
    <w:rsid w:val="00316D1C"/>
    <w:rsid w:val="00317190"/>
    <w:rsid w:val="00317CA1"/>
    <w:rsid w:val="00320457"/>
    <w:rsid w:val="00320876"/>
    <w:rsid w:val="00321A72"/>
    <w:rsid w:val="00321EA0"/>
    <w:rsid w:val="00322517"/>
    <w:rsid w:val="003240EA"/>
    <w:rsid w:val="00325CD2"/>
    <w:rsid w:val="0032606E"/>
    <w:rsid w:val="00327001"/>
    <w:rsid w:val="0032754F"/>
    <w:rsid w:val="00327D0A"/>
    <w:rsid w:val="00331D08"/>
    <w:rsid w:val="00332597"/>
    <w:rsid w:val="003327A4"/>
    <w:rsid w:val="003333F5"/>
    <w:rsid w:val="00333BAD"/>
    <w:rsid w:val="003349A5"/>
    <w:rsid w:val="00334C6E"/>
    <w:rsid w:val="0033632F"/>
    <w:rsid w:val="00336E45"/>
    <w:rsid w:val="00337082"/>
    <w:rsid w:val="00337D59"/>
    <w:rsid w:val="00337D79"/>
    <w:rsid w:val="00337DA0"/>
    <w:rsid w:val="00337FF8"/>
    <w:rsid w:val="003408C1"/>
    <w:rsid w:val="00341FDA"/>
    <w:rsid w:val="003426D6"/>
    <w:rsid w:val="00342F8F"/>
    <w:rsid w:val="0034302C"/>
    <w:rsid w:val="00343EA7"/>
    <w:rsid w:val="00344A77"/>
    <w:rsid w:val="00344CDB"/>
    <w:rsid w:val="00347139"/>
    <w:rsid w:val="00347D17"/>
    <w:rsid w:val="00351E63"/>
    <w:rsid w:val="003520ED"/>
    <w:rsid w:val="00354605"/>
    <w:rsid w:val="00355698"/>
    <w:rsid w:val="003558B0"/>
    <w:rsid w:val="0035599B"/>
    <w:rsid w:val="003568F0"/>
    <w:rsid w:val="00356D11"/>
    <w:rsid w:val="0035730A"/>
    <w:rsid w:val="0035731A"/>
    <w:rsid w:val="00360B72"/>
    <w:rsid w:val="0036111E"/>
    <w:rsid w:val="003617AC"/>
    <w:rsid w:val="003617E2"/>
    <w:rsid w:val="00361DB7"/>
    <w:rsid w:val="00362F7B"/>
    <w:rsid w:val="00364992"/>
    <w:rsid w:val="00366576"/>
    <w:rsid w:val="00367435"/>
    <w:rsid w:val="0037073F"/>
    <w:rsid w:val="00372C79"/>
    <w:rsid w:val="00373376"/>
    <w:rsid w:val="003748CA"/>
    <w:rsid w:val="00374A46"/>
    <w:rsid w:val="00374ACA"/>
    <w:rsid w:val="00377924"/>
    <w:rsid w:val="00380055"/>
    <w:rsid w:val="00380A21"/>
    <w:rsid w:val="0038119D"/>
    <w:rsid w:val="0038263F"/>
    <w:rsid w:val="00384317"/>
    <w:rsid w:val="00385E32"/>
    <w:rsid w:val="00386927"/>
    <w:rsid w:val="003873E6"/>
    <w:rsid w:val="00390075"/>
    <w:rsid w:val="00390A02"/>
    <w:rsid w:val="00391D75"/>
    <w:rsid w:val="00392350"/>
    <w:rsid w:val="00392C50"/>
    <w:rsid w:val="00392CFE"/>
    <w:rsid w:val="00393168"/>
    <w:rsid w:val="0039330A"/>
    <w:rsid w:val="003936BD"/>
    <w:rsid w:val="00393B3B"/>
    <w:rsid w:val="00393E06"/>
    <w:rsid w:val="003940BA"/>
    <w:rsid w:val="00394451"/>
    <w:rsid w:val="0039456E"/>
    <w:rsid w:val="003949E3"/>
    <w:rsid w:val="0039591D"/>
    <w:rsid w:val="00395BE1"/>
    <w:rsid w:val="00395EB9"/>
    <w:rsid w:val="0039736D"/>
    <w:rsid w:val="003A1F4B"/>
    <w:rsid w:val="003A1F7A"/>
    <w:rsid w:val="003A41BB"/>
    <w:rsid w:val="003A5029"/>
    <w:rsid w:val="003A5CD0"/>
    <w:rsid w:val="003A6C5D"/>
    <w:rsid w:val="003A713B"/>
    <w:rsid w:val="003A7162"/>
    <w:rsid w:val="003A7788"/>
    <w:rsid w:val="003A7CB7"/>
    <w:rsid w:val="003B2230"/>
    <w:rsid w:val="003B23E5"/>
    <w:rsid w:val="003B24E4"/>
    <w:rsid w:val="003B35D8"/>
    <w:rsid w:val="003B3A7C"/>
    <w:rsid w:val="003B3A90"/>
    <w:rsid w:val="003B4105"/>
    <w:rsid w:val="003B6925"/>
    <w:rsid w:val="003B773C"/>
    <w:rsid w:val="003C0755"/>
    <w:rsid w:val="003C1E53"/>
    <w:rsid w:val="003C2C0E"/>
    <w:rsid w:val="003C34E6"/>
    <w:rsid w:val="003C3A3E"/>
    <w:rsid w:val="003C4284"/>
    <w:rsid w:val="003C4DD6"/>
    <w:rsid w:val="003C52FF"/>
    <w:rsid w:val="003C6D3E"/>
    <w:rsid w:val="003C779F"/>
    <w:rsid w:val="003C7BD8"/>
    <w:rsid w:val="003D39F0"/>
    <w:rsid w:val="003D51C0"/>
    <w:rsid w:val="003D6385"/>
    <w:rsid w:val="003D65CC"/>
    <w:rsid w:val="003D70A9"/>
    <w:rsid w:val="003E04DA"/>
    <w:rsid w:val="003E08B2"/>
    <w:rsid w:val="003E3D83"/>
    <w:rsid w:val="003E43CA"/>
    <w:rsid w:val="003E53D3"/>
    <w:rsid w:val="003E6633"/>
    <w:rsid w:val="003F04EE"/>
    <w:rsid w:val="003F2958"/>
    <w:rsid w:val="003F2966"/>
    <w:rsid w:val="003F3AE6"/>
    <w:rsid w:val="003F48D9"/>
    <w:rsid w:val="003F4B11"/>
    <w:rsid w:val="003F5162"/>
    <w:rsid w:val="003F72A1"/>
    <w:rsid w:val="00400023"/>
    <w:rsid w:val="004002F8"/>
    <w:rsid w:val="00401F8B"/>
    <w:rsid w:val="0040535E"/>
    <w:rsid w:val="004058B7"/>
    <w:rsid w:val="00406060"/>
    <w:rsid w:val="004102D5"/>
    <w:rsid w:val="0041062F"/>
    <w:rsid w:val="00411CFA"/>
    <w:rsid w:val="00412A9F"/>
    <w:rsid w:val="00412E8C"/>
    <w:rsid w:val="00413435"/>
    <w:rsid w:val="00413763"/>
    <w:rsid w:val="00414E21"/>
    <w:rsid w:val="00415019"/>
    <w:rsid w:val="004151D5"/>
    <w:rsid w:val="004163E2"/>
    <w:rsid w:val="00421048"/>
    <w:rsid w:val="004228E2"/>
    <w:rsid w:val="0042440C"/>
    <w:rsid w:val="00424D5A"/>
    <w:rsid w:val="00425D50"/>
    <w:rsid w:val="0043106E"/>
    <w:rsid w:val="0043290A"/>
    <w:rsid w:val="00433C7E"/>
    <w:rsid w:val="00434A6F"/>
    <w:rsid w:val="004357FB"/>
    <w:rsid w:val="00436FBA"/>
    <w:rsid w:val="00437934"/>
    <w:rsid w:val="00437FD1"/>
    <w:rsid w:val="004404B5"/>
    <w:rsid w:val="00440FB8"/>
    <w:rsid w:val="00441184"/>
    <w:rsid w:val="00441EC4"/>
    <w:rsid w:val="004430D2"/>
    <w:rsid w:val="00444F4E"/>
    <w:rsid w:val="004454BD"/>
    <w:rsid w:val="00445852"/>
    <w:rsid w:val="004461BB"/>
    <w:rsid w:val="00446DE1"/>
    <w:rsid w:val="00447366"/>
    <w:rsid w:val="004506EA"/>
    <w:rsid w:val="0045120B"/>
    <w:rsid w:val="00451F61"/>
    <w:rsid w:val="004520F9"/>
    <w:rsid w:val="00453ED5"/>
    <w:rsid w:val="00454036"/>
    <w:rsid w:val="00454C90"/>
    <w:rsid w:val="00455C37"/>
    <w:rsid w:val="00457461"/>
    <w:rsid w:val="004618B0"/>
    <w:rsid w:val="00461910"/>
    <w:rsid w:val="00461AB0"/>
    <w:rsid w:val="00462146"/>
    <w:rsid w:val="00462788"/>
    <w:rsid w:val="00463183"/>
    <w:rsid w:val="00463454"/>
    <w:rsid w:val="00463A81"/>
    <w:rsid w:val="00463B84"/>
    <w:rsid w:val="004644CF"/>
    <w:rsid w:val="00464660"/>
    <w:rsid w:val="00467E4C"/>
    <w:rsid w:val="00471156"/>
    <w:rsid w:val="004721BF"/>
    <w:rsid w:val="00472C6E"/>
    <w:rsid w:val="00473131"/>
    <w:rsid w:val="00473D1B"/>
    <w:rsid w:val="004748DE"/>
    <w:rsid w:val="004771BF"/>
    <w:rsid w:val="0048161B"/>
    <w:rsid w:val="00484CBA"/>
    <w:rsid w:val="004858D7"/>
    <w:rsid w:val="00485E04"/>
    <w:rsid w:val="00486394"/>
    <w:rsid w:val="00486FFB"/>
    <w:rsid w:val="004878DD"/>
    <w:rsid w:val="00492662"/>
    <w:rsid w:val="0049297D"/>
    <w:rsid w:val="00492BF6"/>
    <w:rsid w:val="004939EE"/>
    <w:rsid w:val="00496D3B"/>
    <w:rsid w:val="00497632"/>
    <w:rsid w:val="0049799F"/>
    <w:rsid w:val="00497BB5"/>
    <w:rsid w:val="004A052B"/>
    <w:rsid w:val="004A0BA7"/>
    <w:rsid w:val="004A0D8E"/>
    <w:rsid w:val="004A1436"/>
    <w:rsid w:val="004A1C52"/>
    <w:rsid w:val="004A415D"/>
    <w:rsid w:val="004A44CD"/>
    <w:rsid w:val="004A4E9A"/>
    <w:rsid w:val="004A507C"/>
    <w:rsid w:val="004A5E3A"/>
    <w:rsid w:val="004A6F0A"/>
    <w:rsid w:val="004A7021"/>
    <w:rsid w:val="004A7301"/>
    <w:rsid w:val="004A7F0C"/>
    <w:rsid w:val="004B1528"/>
    <w:rsid w:val="004B3994"/>
    <w:rsid w:val="004B4A1A"/>
    <w:rsid w:val="004B514C"/>
    <w:rsid w:val="004B51D5"/>
    <w:rsid w:val="004B6E82"/>
    <w:rsid w:val="004C27F5"/>
    <w:rsid w:val="004C2BB0"/>
    <w:rsid w:val="004C2D36"/>
    <w:rsid w:val="004C3182"/>
    <w:rsid w:val="004C36CE"/>
    <w:rsid w:val="004C3F04"/>
    <w:rsid w:val="004C4844"/>
    <w:rsid w:val="004C67E4"/>
    <w:rsid w:val="004D0AF7"/>
    <w:rsid w:val="004D0C05"/>
    <w:rsid w:val="004D1425"/>
    <w:rsid w:val="004D38D3"/>
    <w:rsid w:val="004D4286"/>
    <w:rsid w:val="004D4FA1"/>
    <w:rsid w:val="004D4FA9"/>
    <w:rsid w:val="004D501C"/>
    <w:rsid w:val="004D5918"/>
    <w:rsid w:val="004D59E2"/>
    <w:rsid w:val="004D6325"/>
    <w:rsid w:val="004D6E5E"/>
    <w:rsid w:val="004D7641"/>
    <w:rsid w:val="004E0730"/>
    <w:rsid w:val="004E0F14"/>
    <w:rsid w:val="004E13CF"/>
    <w:rsid w:val="004E4D38"/>
    <w:rsid w:val="004E5071"/>
    <w:rsid w:val="004E58AE"/>
    <w:rsid w:val="004E58ED"/>
    <w:rsid w:val="004E665B"/>
    <w:rsid w:val="004E692A"/>
    <w:rsid w:val="004E6E31"/>
    <w:rsid w:val="004F0F5D"/>
    <w:rsid w:val="004F1039"/>
    <w:rsid w:val="004F2601"/>
    <w:rsid w:val="004F2B24"/>
    <w:rsid w:val="004F4A9C"/>
    <w:rsid w:val="004F4E9E"/>
    <w:rsid w:val="004F629F"/>
    <w:rsid w:val="004F7B2C"/>
    <w:rsid w:val="00501624"/>
    <w:rsid w:val="0050336A"/>
    <w:rsid w:val="00503D15"/>
    <w:rsid w:val="0050445D"/>
    <w:rsid w:val="005046A8"/>
    <w:rsid w:val="005048E7"/>
    <w:rsid w:val="00504C84"/>
    <w:rsid w:val="00505E0A"/>
    <w:rsid w:val="0050653F"/>
    <w:rsid w:val="00506A17"/>
    <w:rsid w:val="005074F1"/>
    <w:rsid w:val="00507A27"/>
    <w:rsid w:val="00512B2F"/>
    <w:rsid w:val="00512B87"/>
    <w:rsid w:val="00515F3A"/>
    <w:rsid w:val="0051679B"/>
    <w:rsid w:val="0051785A"/>
    <w:rsid w:val="00517CE0"/>
    <w:rsid w:val="00517EE6"/>
    <w:rsid w:val="00520566"/>
    <w:rsid w:val="00520900"/>
    <w:rsid w:val="00521029"/>
    <w:rsid w:val="005217F4"/>
    <w:rsid w:val="005219A4"/>
    <w:rsid w:val="00522019"/>
    <w:rsid w:val="005226E1"/>
    <w:rsid w:val="00522C2E"/>
    <w:rsid w:val="005238B5"/>
    <w:rsid w:val="005239B6"/>
    <w:rsid w:val="00523A71"/>
    <w:rsid w:val="00524BAA"/>
    <w:rsid w:val="00524C48"/>
    <w:rsid w:val="00525358"/>
    <w:rsid w:val="00527D2D"/>
    <w:rsid w:val="00527F9E"/>
    <w:rsid w:val="00531E34"/>
    <w:rsid w:val="005323E1"/>
    <w:rsid w:val="005345FC"/>
    <w:rsid w:val="0053472A"/>
    <w:rsid w:val="00534E7C"/>
    <w:rsid w:val="00537783"/>
    <w:rsid w:val="005409C2"/>
    <w:rsid w:val="00540B2A"/>
    <w:rsid w:val="0054293A"/>
    <w:rsid w:val="00543A32"/>
    <w:rsid w:val="0054677E"/>
    <w:rsid w:val="005468F3"/>
    <w:rsid w:val="00546A47"/>
    <w:rsid w:val="00546E54"/>
    <w:rsid w:val="0054798B"/>
    <w:rsid w:val="00547E23"/>
    <w:rsid w:val="005516F2"/>
    <w:rsid w:val="00553172"/>
    <w:rsid w:val="0055388A"/>
    <w:rsid w:val="00553B00"/>
    <w:rsid w:val="00556709"/>
    <w:rsid w:val="00557E0B"/>
    <w:rsid w:val="005621C8"/>
    <w:rsid w:val="0056324E"/>
    <w:rsid w:val="00564BA3"/>
    <w:rsid w:val="00564C17"/>
    <w:rsid w:val="00564FC8"/>
    <w:rsid w:val="00565608"/>
    <w:rsid w:val="00565A93"/>
    <w:rsid w:val="00565E57"/>
    <w:rsid w:val="005666D3"/>
    <w:rsid w:val="00566C82"/>
    <w:rsid w:val="00566DEC"/>
    <w:rsid w:val="0056734F"/>
    <w:rsid w:val="0057000C"/>
    <w:rsid w:val="0057093D"/>
    <w:rsid w:val="0057186A"/>
    <w:rsid w:val="0057227B"/>
    <w:rsid w:val="005726BF"/>
    <w:rsid w:val="00573FF9"/>
    <w:rsid w:val="0057615F"/>
    <w:rsid w:val="00576609"/>
    <w:rsid w:val="00576B0B"/>
    <w:rsid w:val="00576B6A"/>
    <w:rsid w:val="00576F0C"/>
    <w:rsid w:val="00577327"/>
    <w:rsid w:val="00577768"/>
    <w:rsid w:val="00577910"/>
    <w:rsid w:val="00580706"/>
    <w:rsid w:val="00580EA5"/>
    <w:rsid w:val="00581398"/>
    <w:rsid w:val="005825A6"/>
    <w:rsid w:val="00582911"/>
    <w:rsid w:val="005848CD"/>
    <w:rsid w:val="00584B99"/>
    <w:rsid w:val="00587282"/>
    <w:rsid w:val="00587D7E"/>
    <w:rsid w:val="0059087E"/>
    <w:rsid w:val="00590F60"/>
    <w:rsid w:val="00591ADC"/>
    <w:rsid w:val="00594433"/>
    <w:rsid w:val="00595CCE"/>
    <w:rsid w:val="00595F89"/>
    <w:rsid w:val="00597274"/>
    <w:rsid w:val="005975DB"/>
    <w:rsid w:val="00597DB2"/>
    <w:rsid w:val="005A0C9B"/>
    <w:rsid w:val="005A10BB"/>
    <w:rsid w:val="005A13FD"/>
    <w:rsid w:val="005A2AE6"/>
    <w:rsid w:val="005A3303"/>
    <w:rsid w:val="005A3E3B"/>
    <w:rsid w:val="005A4D7B"/>
    <w:rsid w:val="005A5725"/>
    <w:rsid w:val="005A592B"/>
    <w:rsid w:val="005A59C9"/>
    <w:rsid w:val="005A5BBD"/>
    <w:rsid w:val="005A62ED"/>
    <w:rsid w:val="005A6F7D"/>
    <w:rsid w:val="005B0212"/>
    <w:rsid w:val="005B1BE2"/>
    <w:rsid w:val="005B2C06"/>
    <w:rsid w:val="005B364A"/>
    <w:rsid w:val="005B4174"/>
    <w:rsid w:val="005B43FF"/>
    <w:rsid w:val="005B5B54"/>
    <w:rsid w:val="005B6313"/>
    <w:rsid w:val="005B63EF"/>
    <w:rsid w:val="005B765C"/>
    <w:rsid w:val="005B7D1F"/>
    <w:rsid w:val="005C03E2"/>
    <w:rsid w:val="005C069E"/>
    <w:rsid w:val="005C1EDC"/>
    <w:rsid w:val="005C1F3D"/>
    <w:rsid w:val="005C2AEA"/>
    <w:rsid w:val="005C2FEE"/>
    <w:rsid w:val="005C3071"/>
    <w:rsid w:val="005C3974"/>
    <w:rsid w:val="005C40D4"/>
    <w:rsid w:val="005C540D"/>
    <w:rsid w:val="005C5DDD"/>
    <w:rsid w:val="005C6235"/>
    <w:rsid w:val="005C7134"/>
    <w:rsid w:val="005C71AE"/>
    <w:rsid w:val="005C7F91"/>
    <w:rsid w:val="005D00B2"/>
    <w:rsid w:val="005D0B83"/>
    <w:rsid w:val="005D1051"/>
    <w:rsid w:val="005D1D5F"/>
    <w:rsid w:val="005D245E"/>
    <w:rsid w:val="005D27EC"/>
    <w:rsid w:val="005D28ED"/>
    <w:rsid w:val="005D295F"/>
    <w:rsid w:val="005D2D29"/>
    <w:rsid w:val="005D2E42"/>
    <w:rsid w:val="005D351E"/>
    <w:rsid w:val="005D39D7"/>
    <w:rsid w:val="005D4769"/>
    <w:rsid w:val="005D6148"/>
    <w:rsid w:val="005E0C9E"/>
    <w:rsid w:val="005E1EE3"/>
    <w:rsid w:val="005E29E3"/>
    <w:rsid w:val="005E47FF"/>
    <w:rsid w:val="005E5EB8"/>
    <w:rsid w:val="005E7A4E"/>
    <w:rsid w:val="005F0C4E"/>
    <w:rsid w:val="005F0C9C"/>
    <w:rsid w:val="005F1AC5"/>
    <w:rsid w:val="005F1C9D"/>
    <w:rsid w:val="005F1DDB"/>
    <w:rsid w:val="005F3215"/>
    <w:rsid w:val="005F3E69"/>
    <w:rsid w:val="005F60E8"/>
    <w:rsid w:val="005F6F60"/>
    <w:rsid w:val="005F7940"/>
    <w:rsid w:val="005F7DA6"/>
    <w:rsid w:val="005F7E05"/>
    <w:rsid w:val="0060131F"/>
    <w:rsid w:val="00601D2A"/>
    <w:rsid w:val="00602E5F"/>
    <w:rsid w:val="0060379C"/>
    <w:rsid w:val="006039EE"/>
    <w:rsid w:val="00605320"/>
    <w:rsid w:val="0060546C"/>
    <w:rsid w:val="00605570"/>
    <w:rsid w:val="00605717"/>
    <w:rsid w:val="006058F3"/>
    <w:rsid w:val="00606543"/>
    <w:rsid w:val="006067A5"/>
    <w:rsid w:val="0060683B"/>
    <w:rsid w:val="00610ECA"/>
    <w:rsid w:val="006111E6"/>
    <w:rsid w:val="00611B0B"/>
    <w:rsid w:val="00611F14"/>
    <w:rsid w:val="006136EC"/>
    <w:rsid w:val="00614B69"/>
    <w:rsid w:val="006150F3"/>
    <w:rsid w:val="0061677F"/>
    <w:rsid w:val="00623E13"/>
    <w:rsid w:val="00624FB7"/>
    <w:rsid w:val="0062697B"/>
    <w:rsid w:val="00626A94"/>
    <w:rsid w:val="0063382A"/>
    <w:rsid w:val="00633B1A"/>
    <w:rsid w:val="00634332"/>
    <w:rsid w:val="0063612D"/>
    <w:rsid w:val="00641075"/>
    <w:rsid w:val="006428F1"/>
    <w:rsid w:val="00644B29"/>
    <w:rsid w:val="00645554"/>
    <w:rsid w:val="006506C3"/>
    <w:rsid w:val="00650E6A"/>
    <w:rsid w:val="00651248"/>
    <w:rsid w:val="00651381"/>
    <w:rsid w:val="00651EA3"/>
    <w:rsid w:val="00652CE4"/>
    <w:rsid w:val="0065348E"/>
    <w:rsid w:val="00653A6F"/>
    <w:rsid w:val="00654192"/>
    <w:rsid w:val="006564CD"/>
    <w:rsid w:val="00656B52"/>
    <w:rsid w:val="00657DF1"/>
    <w:rsid w:val="006621B7"/>
    <w:rsid w:val="00662B11"/>
    <w:rsid w:val="00662C76"/>
    <w:rsid w:val="0066345D"/>
    <w:rsid w:val="0066418A"/>
    <w:rsid w:val="00664367"/>
    <w:rsid w:val="006646B6"/>
    <w:rsid w:val="00665261"/>
    <w:rsid w:val="0066526F"/>
    <w:rsid w:val="006661BF"/>
    <w:rsid w:val="00666E99"/>
    <w:rsid w:val="0066783C"/>
    <w:rsid w:val="006713AF"/>
    <w:rsid w:val="00671ED8"/>
    <w:rsid w:val="00671F8B"/>
    <w:rsid w:val="006723B4"/>
    <w:rsid w:val="006723CA"/>
    <w:rsid w:val="00672FFC"/>
    <w:rsid w:val="00673533"/>
    <w:rsid w:val="00673B3F"/>
    <w:rsid w:val="00673BF2"/>
    <w:rsid w:val="0067412D"/>
    <w:rsid w:val="00674CED"/>
    <w:rsid w:val="00674D70"/>
    <w:rsid w:val="0067546D"/>
    <w:rsid w:val="006776AC"/>
    <w:rsid w:val="00677B39"/>
    <w:rsid w:val="006809CC"/>
    <w:rsid w:val="00680AAB"/>
    <w:rsid w:val="006822B8"/>
    <w:rsid w:val="006831AB"/>
    <w:rsid w:val="00683BC9"/>
    <w:rsid w:val="0068409D"/>
    <w:rsid w:val="00684284"/>
    <w:rsid w:val="0068672A"/>
    <w:rsid w:val="00690A8C"/>
    <w:rsid w:val="00690CAD"/>
    <w:rsid w:val="00691191"/>
    <w:rsid w:val="00692959"/>
    <w:rsid w:val="0069491F"/>
    <w:rsid w:val="006A0DAD"/>
    <w:rsid w:val="006A1021"/>
    <w:rsid w:val="006A16F7"/>
    <w:rsid w:val="006A1FA2"/>
    <w:rsid w:val="006A2D00"/>
    <w:rsid w:val="006A4EC7"/>
    <w:rsid w:val="006A5551"/>
    <w:rsid w:val="006A6102"/>
    <w:rsid w:val="006A65F0"/>
    <w:rsid w:val="006A6CC8"/>
    <w:rsid w:val="006A7FB1"/>
    <w:rsid w:val="006B0483"/>
    <w:rsid w:val="006B09FE"/>
    <w:rsid w:val="006B1D3C"/>
    <w:rsid w:val="006B2C1C"/>
    <w:rsid w:val="006B3666"/>
    <w:rsid w:val="006B3DA1"/>
    <w:rsid w:val="006B4DB7"/>
    <w:rsid w:val="006B50E7"/>
    <w:rsid w:val="006B519F"/>
    <w:rsid w:val="006B59DD"/>
    <w:rsid w:val="006B7F64"/>
    <w:rsid w:val="006C1209"/>
    <w:rsid w:val="006C1511"/>
    <w:rsid w:val="006C1B0D"/>
    <w:rsid w:val="006C43CD"/>
    <w:rsid w:val="006C532C"/>
    <w:rsid w:val="006C695A"/>
    <w:rsid w:val="006D09C1"/>
    <w:rsid w:val="006D0D82"/>
    <w:rsid w:val="006D0DA1"/>
    <w:rsid w:val="006D15C2"/>
    <w:rsid w:val="006D20C0"/>
    <w:rsid w:val="006D265B"/>
    <w:rsid w:val="006D34C9"/>
    <w:rsid w:val="006D3FE1"/>
    <w:rsid w:val="006D4E94"/>
    <w:rsid w:val="006D5C0F"/>
    <w:rsid w:val="006D683B"/>
    <w:rsid w:val="006D734B"/>
    <w:rsid w:val="006E0EC1"/>
    <w:rsid w:val="006E0EF7"/>
    <w:rsid w:val="006E0EFA"/>
    <w:rsid w:val="006E28B9"/>
    <w:rsid w:val="006E2AC8"/>
    <w:rsid w:val="006E36DC"/>
    <w:rsid w:val="006E41EA"/>
    <w:rsid w:val="006E4459"/>
    <w:rsid w:val="006E4AE6"/>
    <w:rsid w:val="006E4C73"/>
    <w:rsid w:val="006E5179"/>
    <w:rsid w:val="006E533B"/>
    <w:rsid w:val="006E5814"/>
    <w:rsid w:val="006E5C3B"/>
    <w:rsid w:val="006E5FA7"/>
    <w:rsid w:val="006E7E12"/>
    <w:rsid w:val="006F214F"/>
    <w:rsid w:val="006F26B6"/>
    <w:rsid w:val="006F309E"/>
    <w:rsid w:val="006F3149"/>
    <w:rsid w:val="006F32A1"/>
    <w:rsid w:val="006F3425"/>
    <w:rsid w:val="006F548E"/>
    <w:rsid w:val="006F700C"/>
    <w:rsid w:val="006F7789"/>
    <w:rsid w:val="006F77DF"/>
    <w:rsid w:val="006F7D26"/>
    <w:rsid w:val="0070089C"/>
    <w:rsid w:val="00700E98"/>
    <w:rsid w:val="00702552"/>
    <w:rsid w:val="007026CA"/>
    <w:rsid w:val="00703D38"/>
    <w:rsid w:val="00703F77"/>
    <w:rsid w:val="0070470F"/>
    <w:rsid w:val="00705C25"/>
    <w:rsid w:val="00705EE9"/>
    <w:rsid w:val="007064A1"/>
    <w:rsid w:val="00706D44"/>
    <w:rsid w:val="00707436"/>
    <w:rsid w:val="00710146"/>
    <w:rsid w:val="007107B7"/>
    <w:rsid w:val="007108B9"/>
    <w:rsid w:val="007122FC"/>
    <w:rsid w:val="00712420"/>
    <w:rsid w:val="007131F7"/>
    <w:rsid w:val="00714100"/>
    <w:rsid w:val="00714C1B"/>
    <w:rsid w:val="0071520B"/>
    <w:rsid w:val="0071609A"/>
    <w:rsid w:val="00716707"/>
    <w:rsid w:val="00720B22"/>
    <w:rsid w:val="00720B8A"/>
    <w:rsid w:val="00720F6E"/>
    <w:rsid w:val="00721976"/>
    <w:rsid w:val="007225D0"/>
    <w:rsid w:val="00722A08"/>
    <w:rsid w:val="0072304E"/>
    <w:rsid w:val="00723C94"/>
    <w:rsid w:val="00724741"/>
    <w:rsid w:val="007250EB"/>
    <w:rsid w:val="007259E5"/>
    <w:rsid w:val="00726FC2"/>
    <w:rsid w:val="0072759B"/>
    <w:rsid w:val="0073032B"/>
    <w:rsid w:val="007313B7"/>
    <w:rsid w:val="007316A2"/>
    <w:rsid w:val="00731A08"/>
    <w:rsid w:val="00731A1F"/>
    <w:rsid w:val="007330B6"/>
    <w:rsid w:val="007334DB"/>
    <w:rsid w:val="00733CE6"/>
    <w:rsid w:val="00733E63"/>
    <w:rsid w:val="00734874"/>
    <w:rsid w:val="007348B9"/>
    <w:rsid w:val="007352B8"/>
    <w:rsid w:val="007364BD"/>
    <w:rsid w:val="007401FA"/>
    <w:rsid w:val="00740A1F"/>
    <w:rsid w:val="00741F46"/>
    <w:rsid w:val="007425C1"/>
    <w:rsid w:val="00742B3B"/>
    <w:rsid w:val="007433D8"/>
    <w:rsid w:val="0074417B"/>
    <w:rsid w:val="00744CDB"/>
    <w:rsid w:val="00744DBF"/>
    <w:rsid w:val="00745467"/>
    <w:rsid w:val="007455EE"/>
    <w:rsid w:val="007455F4"/>
    <w:rsid w:val="0074701B"/>
    <w:rsid w:val="00747C9C"/>
    <w:rsid w:val="007505D0"/>
    <w:rsid w:val="0075096A"/>
    <w:rsid w:val="007512E9"/>
    <w:rsid w:val="007516D8"/>
    <w:rsid w:val="00751B64"/>
    <w:rsid w:val="00751F76"/>
    <w:rsid w:val="007520BB"/>
    <w:rsid w:val="0075296D"/>
    <w:rsid w:val="00753AA7"/>
    <w:rsid w:val="0075444F"/>
    <w:rsid w:val="00754510"/>
    <w:rsid w:val="0075494B"/>
    <w:rsid w:val="00755956"/>
    <w:rsid w:val="007607A3"/>
    <w:rsid w:val="0076165C"/>
    <w:rsid w:val="00761B09"/>
    <w:rsid w:val="00762FEB"/>
    <w:rsid w:val="00765093"/>
    <w:rsid w:val="00765A2D"/>
    <w:rsid w:val="00765D9B"/>
    <w:rsid w:val="00766513"/>
    <w:rsid w:val="00767031"/>
    <w:rsid w:val="00767667"/>
    <w:rsid w:val="007705B0"/>
    <w:rsid w:val="0077287C"/>
    <w:rsid w:val="00773EED"/>
    <w:rsid w:val="00774D03"/>
    <w:rsid w:val="00774DBF"/>
    <w:rsid w:val="007760D8"/>
    <w:rsid w:val="00777E21"/>
    <w:rsid w:val="00780458"/>
    <w:rsid w:val="00780996"/>
    <w:rsid w:val="00782E32"/>
    <w:rsid w:val="00783BFF"/>
    <w:rsid w:val="00783CC0"/>
    <w:rsid w:val="0078552E"/>
    <w:rsid w:val="00785DFC"/>
    <w:rsid w:val="00786163"/>
    <w:rsid w:val="0078619B"/>
    <w:rsid w:val="00787169"/>
    <w:rsid w:val="007871A7"/>
    <w:rsid w:val="00787AFD"/>
    <w:rsid w:val="00790203"/>
    <w:rsid w:val="007906E0"/>
    <w:rsid w:val="00791005"/>
    <w:rsid w:val="00792563"/>
    <w:rsid w:val="00793454"/>
    <w:rsid w:val="0079462B"/>
    <w:rsid w:val="00795DA5"/>
    <w:rsid w:val="00795F95"/>
    <w:rsid w:val="007A1493"/>
    <w:rsid w:val="007A3C54"/>
    <w:rsid w:val="007A4117"/>
    <w:rsid w:val="007A65A8"/>
    <w:rsid w:val="007A6BA9"/>
    <w:rsid w:val="007A776E"/>
    <w:rsid w:val="007B0477"/>
    <w:rsid w:val="007B055D"/>
    <w:rsid w:val="007B178C"/>
    <w:rsid w:val="007B2132"/>
    <w:rsid w:val="007B22B7"/>
    <w:rsid w:val="007B2F9A"/>
    <w:rsid w:val="007B4120"/>
    <w:rsid w:val="007B4957"/>
    <w:rsid w:val="007C1A07"/>
    <w:rsid w:val="007C45AE"/>
    <w:rsid w:val="007C4663"/>
    <w:rsid w:val="007C5B10"/>
    <w:rsid w:val="007C7D58"/>
    <w:rsid w:val="007D1E50"/>
    <w:rsid w:val="007D252E"/>
    <w:rsid w:val="007D262D"/>
    <w:rsid w:val="007D3D85"/>
    <w:rsid w:val="007D4EAF"/>
    <w:rsid w:val="007D52B4"/>
    <w:rsid w:val="007D641F"/>
    <w:rsid w:val="007E0376"/>
    <w:rsid w:val="007E1BC7"/>
    <w:rsid w:val="007E203A"/>
    <w:rsid w:val="007E21DA"/>
    <w:rsid w:val="007E29DA"/>
    <w:rsid w:val="007E3F62"/>
    <w:rsid w:val="007E56E7"/>
    <w:rsid w:val="007E62D2"/>
    <w:rsid w:val="007E7B7D"/>
    <w:rsid w:val="007F04C6"/>
    <w:rsid w:val="007F17D7"/>
    <w:rsid w:val="007F22EA"/>
    <w:rsid w:val="007F26C4"/>
    <w:rsid w:val="007F3A66"/>
    <w:rsid w:val="007F498E"/>
    <w:rsid w:val="007F550C"/>
    <w:rsid w:val="007F6755"/>
    <w:rsid w:val="007F69A4"/>
    <w:rsid w:val="007F7875"/>
    <w:rsid w:val="00800B5A"/>
    <w:rsid w:val="00801334"/>
    <w:rsid w:val="00801D79"/>
    <w:rsid w:val="00802F0F"/>
    <w:rsid w:val="00803F50"/>
    <w:rsid w:val="00805A4C"/>
    <w:rsid w:val="00806930"/>
    <w:rsid w:val="00806DFC"/>
    <w:rsid w:val="00811950"/>
    <w:rsid w:val="00812E85"/>
    <w:rsid w:val="00814401"/>
    <w:rsid w:val="00814674"/>
    <w:rsid w:val="00814B2D"/>
    <w:rsid w:val="00814CDD"/>
    <w:rsid w:val="00815BE8"/>
    <w:rsid w:val="00816883"/>
    <w:rsid w:val="00817DB7"/>
    <w:rsid w:val="00820729"/>
    <w:rsid w:val="00820864"/>
    <w:rsid w:val="00820C75"/>
    <w:rsid w:val="00820DB0"/>
    <w:rsid w:val="0082143E"/>
    <w:rsid w:val="00821D80"/>
    <w:rsid w:val="00822296"/>
    <w:rsid w:val="00822E35"/>
    <w:rsid w:val="0082338D"/>
    <w:rsid w:val="008235D8"/>
    <w:rsid w:val="00824C0B"/>
    <w:rsid w:val="008254EA"/>
    <w:rsid w:val="00825A3F"/>
    <w:rsid w:val="00825FE3"/>
    <w:rsid w:val="00826788"/>
    <w:rsid w:val="00826A8F"/>
    <w:rsid w:val="00826DEB"/>
    <w:rsid w:val="00830F47"/>
    <w:rsid w:val="008332F6"/>
    <w:rsid w:val="008338AF"/>
    <w:rsid w:val="00833FAD"/>
    <w:rsid w:val="00836941"/>
    <w:rsid w:val="0083713A"/>
    <w:rsid w:val="00837E80"/>
    <w:rsid w:val="00841CD9"/>
    <w:rsid w:val="00842E8E"/>
    <w:rsid w:val="008435EA"/>
    <w:rsid w:val="008453A5"/>
    <w:rsid w:val="00846CA7"/>
    <w:rsid w:val="00847FF1"/>
    <w:rsid w:val="0085036B"/>
    <w:rsid w:val="0085090D"/>
    <w:rsid w:val="00850A5E"/>
    <w:rsid w:val="00850B8D"/>
    <w:rsid w:val="00851D88"/>
    <w:rsid w:val="008520FB"/>
    <w:rsid w:val="00852EEE"/>
    <w:rsid w:val="008554FA"/>
    <w:rsid w:val="00857127"/>
    <w:rsid w:val="0085752B"/>
    <w:rsid w:val="00857644"/>
    <w:rsid w:val="00857654"/>
    <w:rsid w:val="008605CE"/>
    <w:rsid w:val="00860728"/>
    <w:rsid w:val="00861187"/>
    <w:rsid w:val="00861FE4"/>
    <w:rsid w:val="0086292C"/>
    <w:rsid w:val="00862937"/>
    <w:rsid w:val="00862D53"/>
    <w:rsid w:val="00862E2B"/>
    <w:rsid w:val="00863D69"/>
    <w:rsid w:val="00863EA8"/>
    <w:rsid w:val="00864B7B"/>
    <w:rsid w:val="00864FE2"/>
    <w:rsid w:val="008658F8"/>
    <w:rsid w:val="00865A5A"/>
    <w:rsid w:val="0086713F"/>
    <w:rsid w:val="00870A6C"/>
    <w:rsid w:val="008711B4"/>
    <w:rsid w:val="008747C4"/>
    <w:rsid w:val="00876B7C"/>
    <w:rsid w:val="00876BF9"/>
    <w:rsid w:val="008809AA"/>
    <w:rsid w:val="008827CE"/>
    <w:rsid w:val="00882D37"/>
    <w:rsid w:val="00883054"/>
    <w:rsid w:val="0088342C"/>
    <w:rsid w:val="008841AC"/>
    <w:rsid w:val="008841E0"/>
    <w:rsid w:val="0088553C"/>
    <w:rsid w:val="00887354"/>
    <w:rsid w:val="008901F3"/>
    <w:rsid w:val="00891A5B"/>
    <w:rsid w:val="00894BB9"/>
    <w:rsid w:val="00894E61"/>
    <w:rsid w:val="00896A33"/>
    <w:rsid w:val="00896CBF"/>
    <w:rsid w:val="008972EC"/>
    <w:rsid w:val="008A0BCB"/>
    <w:rsid w:val="008A1856"/>
    <w:rsid w:val="008A21E2"/>
    <w:rsid w:val="008A29B7"/>
    <w:rsid w:val="008A362A"/>
    <w:rsid w:val="008A3A4F"/>
    <w:rsid w:val="008A3D79"/>
    <w:rsid w:val="008A53D6"/>
    <w:rsid w:val="008A5FF9"/>
    <w:rsid w:val="008A680B"/>
    <w:rsid w:val="008A77D0"/>
    <w:rsid w:val="008A7D20"/>
    <w:rsid w:val="008B034B"/>
    <w:rsid w:val="008B198C"/>
    <w:rsid w:val="008B483D"/>
    <w:rsid w:val="008B4EC2"/>
    <w:rsid w:val="008B5404"/>
    <w:rsid w:val="008B5AB6"/>
    <w:rsid w:val="008B7BB9"/>
    <w:rsid w:val="008C0A15"/>
    <w:rsid w:val="008C1D58"/>
    <w:rsid w:val="008C20E5"/>
    <w:rsid w:val="008C36C7"/>
    <w:rsid w:val="008C5C69"/>
    <w:rsid w:val="008C65AA"/>
    <w:rsid w:val="008C726E"/>
    <w:rsid w:val="008C7974"/>
    <w:rsid w:val="008D1D9F"/>
    <w:rsid w:val="008D2A82"/>
    <w:rsid w:val="008D6934"/>
    <w:rsid w:val="008D7F53"/>
    <w:rsid w:val="008E07A3"/>
    <w:rsid w:val="008E1BF7"/>
    <w:rsid w:val="008E33B7"/>
    <w:rsid w:val="008E5413"/>
    <w:rsid w:val="008E7FB0"/>
    <w:rsid w:val="008F009E"/>
    <w:rsid w:val="008F06A2"/>
    <w:rsid w:val="008F263C"/>
    <w:rsid w:val="008F2E99"/>
    <w:rsid w:val="008F513C"/>
    <w:rsid w:val="008F60DD"/>
    <w:rsid w:val="008F6AD5"/>
    <w:rsid w:val="008F78A4"/>
    <w:rsid w:val="008F7A7F"/>
    <w:rsid w:val="009002BC"/>
    <w:rsid w:val="00901230"/>
    <w:rsid w:val="00901A8B"/>
    <w:rsid w:val="00902978"/>
    <w:rsid w:val="00905E5C"/>
    <w:rsid w:val="00906F2C"/>
    <w:rsid w:val="00907D97"/>
    <w:rsid w:val="00910175"/>
    <w:rsid w:val="00910332"/>
    <w:rsid w:val="00911557"/>
    <w:rsid w:val="00911A66"/>
    <w:rsid w:val="00915101"/>
    <w:rsid w:val="009154A1"/>
    <w:rsid w:val="009154BE"/>
    <w:rsid w:val="009159C3"/>
    <w:rsid w:val="0092040D"/>
    <w:rsid w:val="00922D4A"/>
    <w:rsid w:val="0092311D"/>
    <w:rsid w:val="009231B3"/>
    <w:rsid w:val="009232F0"/>
    <w:rsid w:val="0092394A"/>
    <w:rsid w:val="00924CEA"/>
    <w:rsid w:val="00925B99"/>
    <w:rsid w:val="00925FF4"/>
    <w:rsid w:val="0093022A"/>
    <w:rsid w:val="00930373"/>
    <w:rsid w:val="00930EA0"/>
    <w:rsid w:val="009316BA"/>
    <w:rsid w:val="009316F5"/>
    <w:rsid w:val="00931E86"/>
    <w:rsid w:val="00933E57"/>
    <w:rsid w:val="00935120"/>
    <w:rsid w:val="0093694D"/>
    <w:rsid w:val="009369BB"/>
    <w:rsid w:val="0093711F"/>
    <w:rsid w:val="009375D1"/>
    <w:rsid w:val="00941463"/>
    <w:rsid w:val="00943FBF"/>
    <w:rsid w:val="009448D5"/>
    <w:rsid w:val="009453AE"/>
    <w:rsid w:val="0094590E"/>
    <w:rsid w:val="00947525"/>
    <w:rsid w:val="009508CB"/>
    <w:rsid w:val="0095106A"/>
    <w:rsid w:val="0095262A"/>
    <w:rsid w:val="00953DEC"/>
    <w:rsid w:val="00954CF9"/>
    <w:rsid w:val="00956465"/>
    <w:rsid w:val="009646C0"/>
    <w:rsid w:val="00964915"/>
    <w:rsid w:val="009658A4"/>
    <w:rsid w:val="00966006"/>
    <w:rsid w:val="00966250"/>
    <w:rsid w:val="00966BF9"/>
    <w:rsid w:val="00967339"/>
    <w:rsid w:val="00967ABF"/>
    <w:rsid w:val="00967DC9"/>
    <w:rsid w:val="00971BE1"/>
    <w:rsid w:val="009725FA"/>
    <w:rsid w:val="00972730"/>
    <w:rsid w:val="00972BF7"/>
    <w:rsid w:val="009738D8"/>
    <w:rsid w:val="00974AED"/>
    <w:rsid w:val="00975C39"/>
    <w:rsid w:val="009773F8"/>
    <w:rsid w:val="00977923"/>
    <w:rsid w:val="00980057"/>
    <w:rsid w:val="009802E7"/>
    <w:rsid w:val="00981260"/>
    <w:rsid w:val="0098168F"/>
    <w:rsid w:val="00981860"/>
    <w:rsid w:val="00983C21"/>
    <w:rsid w:val="009849E4"/>
    <w:rsid w:val="00984D60"/>
    <w:rsid w:val="0098512E"/>
    <w:rsid w:val="009852C3"/>
    <w:rsid w:val="00985EA6"/>
    <w:rsid w:val="009860E4"/>
    <w:rsid w:val="009878AC"/>
    <w:rsid w:val="00987FEE"/>
    <w:rsid w:val="009900A8"/>
    <w:rsid w:val="009900D2"/>
    <w:rsid w:val="00991298"/>
    <w:rsid w:val="00991931"/>
    <w:rsid w:val="00991DA8"/>
    <w:rsid w:val="0099247C"/>
    <w:rsid w:val="009933E5"/>
    <w:rsid w:val="0099405B"/>
    <w:rsid w:val="00994948"/>
    <w:rsid w:val="00994D78"/>
    <w:rsid w:val="00995559"/>
    <w:rsid w:val="00996353"/>
    <w:rsid w:val="009A0249"/>
    <w:rsid w:val="009A12A7"/>
    <w:rsid w:val="009A2F62"/>
    <w:rsid w:val="009A4D4D"/>
    <w:rsid w:val="009A505E"/>
    <w:rsid w:val="009A6580"/>
    <w:rsid w:val="009A71DF"/>
    <w:rsid w:val="009A7D85"/>
    <w:rsid w:val="009B0596"/>
    <w:rsid w:val="009B0B33"/>
    <w:rsid w:val="009B21CD"/>
    <w:rsid w:val="009B4F10"/>
    <w:rsid w:val="009B5309"/>
    <w:rsid w:val="009B561A"/>
    <w:rsid w:val="009B56B5"/>
    <w:rsid w:val="009B5C1A"/>
    <w:rsid w:val="009B6FF5"/>
    <w:rsid w:val="009B726A"/>
    <w:rsid w:val="009B79B8"/>
    <w:rsid w:val="009C05F7"/>
    <w:rsid w:val="009C0D5C"/>
    <w:rsid w:val="009C15B8"/>
    <w:rsid w:val="009C1782"/>
    <w:rsid w:val="009C28D2"/>
    <w:rsid w:val="009C2AEE"/>
    <w:rsid w:val="009C2D3B"/>
    <w:rsid w:val="009C3244"/>
    <w:rsid w:val="009C3A96"/>
    <w:rsid w:val="009C3E08"/>
    <w:rsid w:val="009C5724"/>
    <w:rsid w:val="009C5D03"/>
    <w:rsid w:val="009C718D"/>
    <w:rsid w:val="009C7C30"/>
    <w:rsid w:val="009D06AC"/>
    <w:rsid w:val="009D07A2"/>
    <w:rsid w:val="009D0A6A"/>
    <w:rsid w:val="009D0B36"/>
    <w:rsid w:val="009D1EF2"/>
    <w:rsid w:val="009D2B03"/>
    <w:rsid w:val="009D393D"/>
    <w:rsid w:val="009D3BAD"/>
    <w:rsid w:val="009D3CB7"/>
    <w:rsid w:val="009D3D8F"/>
    <w:rsid w:val="009D3F15"/>
    <w:rsid w:val="009D5DE5"/>
    <w:rsid w:val="009D666F"/>
    <w:rsid w:val="009D7A1E"/>
    <w:rsid w:val="009D7EDF"/>
    <w:rsid w:val="009D7F11"/>
    <w:rsid w:val="009E1501"/>
    <w:rsid w:val="009E211D"/>
    <w:rsid w:val="009E2F88"/>
    <w:rsid w:val="009E4FE0"/>
    <w:rsid w:val="009E4FE5"/>
    <w:rsid w:val="009E5710"/>
    <w:rsid w:val="009E64ED"/>
    <w:rsid w:val="009E68EA"/>
    <w:rsid w:val="009E6D52"/>
    <w:rsid w:val="009E6EE4"/>
    <w:rsid w:val="009E6FA6"/>
    <w:rsid w:val="009F0CF8"/>
    <w:rsid w:val="009F20B3"/>
    <w:rsid w:val="009F26C8"/>
    <w:rsid w:val="009F4956"/>
    <w:rsid w:val="009F4F29"/>
    <w:rsid w:val="009F5170"/>
    <w:rsid w:val="009F5C22"/>
    <w:rsid w:val="009F6919"/>
    <w:rsid w:val="009F694B"/>
    <w:rsid w:val="009F72C9"/>
    <w:rsid w:val="00A000F7"/>
    <w:rsid w:val="00A02E38"/>
    <w:rsid w:val="00A0330D"/>
    <w:rsid w:val="00A0386D"/>
    <w:rsid w:val="00A03B6C"/>
    <w:rsid w:val="00A0441E"/>
    <w:rsid w:val="00A0466F"/>
    <w:rsid w:val="00A06254"/>
    <w:rsid w:val="00A10123"/>
    <w:rsid w:val="00A10339"/>
    <w:rsid w:val="00A11D2E"/>
    <w:rsid w:val="00A1204F"/>
    <w:rsid w:val="00A128F8"/>
    <w:rsid w:val="00A138F0"/>
    <w:rsid w:val="00A1466B"/>
    <w:rsid w:val="00A14A38"/>
    <w:rsid w:val="00A14D93"/>
    <w:rsid w:val="00A15D1D"/>
    <w:rsid w:val="00A20FFC"/>
    <w:rsid w:val="00A22AF9"/>
    <w:rsid w:val="00A238DD"/>
    <w:rsid w:val="00A24459"/>
    <w:rsid w:val="00A24B96"/>
    <w:rsid w:val="00A2537C"/>
    <w:rsid w:val="00A2563B"/>
    <w:rsid w:val="00A27FB3"/>
    <w:rsid w:val="00A31964"/>
    <w:rsid w:val="00A32276"/>
    <w:rsid w:val="00A32FB9"/>
    <w:rsid w:val="00A334E1"/>
    <w:rsid w:val="00A3379E"/>
    <w:rsid w:val="00A3425B"/>
    <w:rsid w:val="00A34AE7"/>
    <w:rsid w:val="00A34C2F"/>
    <w:rsid w:val="00A35C1D"/>
    <w:rsid w:val="00A35D1C"/>
    <w:rsid w:val="00A35DD0"/>
    <w:rsid w:val="00A36D23"/>
    <w:rsid w:val="00A372AF"/>
    <w:rsid w:val="00A378A8"/>
    <w:rsid w:val="00A37E90"/>
    <w:rsid w:val="00A4012C"/>
    <w:rsid w:val="00A426C1"/>
    <w:rsid w:val="00A44350"/>
    <w:rsid w:val="00A451A9"/>
    <w:rsid w:val="00A453B7"/>
    <w:rsid w:val="00A50C3C"/>
    <w:rsid w:val="00A5146E"/>
    <w:rsid w:val="00A51D3A"/>
    <w:rsid w:val="00A5347E"/>
    <w:rsid w:val="00A5448A"/>
    <w:rsid w:val="00A5578F"/>
    <w:rsid w:val="00A562C4"/>
    <w:rsid w:val="00A57AEC"/>
    <w:rsid w:val="00A57BB1"/>
    <w:rsid w:val="00A57DBC"/>
    <w:rsid w:val="00A60A24"/>
    <w:rsid w:val="00A60C35"/>
    <w:rsid w:val="00A60F9D"/>
    <w:rsid w:val="00A6184F"/>
    <w:rsid w:val="00A61C7C"/>
    <w:rsid w:val="00A61FFD"/>
    <w:rsid w:val="00A6256E"/>
    <w:rsid w:val="00A6294A"/>
    <w:rsid w:val="00A62D53"/>
    <w:rsid w:val="00A62FB3"/>
    <w:rsid w:val="00A6345A"/>
    <w:rsid w:val="00A6525C"/>
    <w:rsid w:val="00A6604E"/>
    <w:rsid w:val="00A66170"/>
    <w:rsid w:val="00A67AE9"/>
    <w:rsid w:val="00A67B1B"/>
    <w:rsid w:val="00A70EF5"/>
    <w:rsid w:val="00A724DF"/>
    <w:rsid w:val="00A7252A"/>
    <w:rsid w:val="00A72D2D"/>
    <w:rsid w:val="00A72DE1"/>
    <w:rsid w:val="00A743A4"/>
    <w:rsid w:val="00A747C8"/>
    <w:rsid w:val="00A74B4F"/>
    <w:rsid w:val="00A76E7C"/>
    <w:rsid w:val="00A801A0"/>
    <w:rsid w:val="00A826CD"/>
    <w:rsid w:val="00A82FEA"/>
    <w:rsid w:val="00A837EF"/>
    <w:rsid w:val="00A839B5"/>
    <w:rsid w:val="00A83F19"/>
    <w:rsid w:val="00A842A9"/>
    <w:rsid w:val="00A84454"/>
    <w:rsid w:val="00A84492"/>
    <w:rsid w:val="00A845FF"/>
    <w:rsid w:val="00A846DC"/>
    <w:rsid w:val="00A85BA1"/>
    <w:rsid w:val="00A873E2"/>
    <w:rsid w:val="00A87588"/>
    <w:rsid w:val="00A87E86"/>
    <w:rsid w:val="00A911C8"/>
    <w:rsid w:val="00A9250A"/>
    <w:rsid w:val="00A94A23"/>
    <w:rsid w:val="00A94B57"/>
    <w:rsid w:val="00A962A3"/>
    <w:rsid w:val="00A968AE"/>
    <w:rsid w:val="00AA150A"/>
    <w:rsid w:val="00AA414C"/>
    <w:rsid w:val="00AA4586"/>
    <w:rsid w:val="00AA51B2"/>
    <w:rsid w:val="00AA567B"/>
    <w:rsid w:val="00AA5AB4"/>
    <w:rsid w:val="00AA7811"/>
    <w:rsid w:val="00AB14D9"/>
    <w:rsid w:val="00AB1CE9"/>
    <w:rsid w:val="00AB226E"/>
    <w:rsid w:val="00AB2ACA"/>
    <w:rsid w:val="00AB4FA8"/>
    <w:rsid w:val="00AB59FF"/>
    <w:rsid w:val="00AB6B44"/>
    <w:rsid w:val="00AC0832"/>
    <w:rsid w:val="00AC092E"/>
    <w:rsid w:val="00AC1043"/>
    <w:rsid w:val="00AC1237"/>
    <w:rsid w:val="00AC1716"/>
    <w:rsid w:val="00AC279D"/>
    <w:rsid w:val="00AC2818"/>
    <w:rsid w:val="00AC40C8"/>
    <w:rsid w:val="00AC6022"/>
    <w:rsid w:val="00AD0556"/>
    <w:rsid w:val="00AD097E"/>
    <w:rsid w:val="00AD0DD9"/>
    <w:rsid w:val="00AD0EC7"/>
    <w:rsid w:val="00AD1FCA"/>
    <w:rsid w:val="00AD3353"/>
    <w:rsid w:val="00AD4087"/>
    <w:rsid w:val="00AD4419"/>
    <w:rsid w:val="00AD45C4"/>
    <w:rsid w:val="00AD49BE"/>
    <w:rsid w:val="00AD4BE2"/>
    <w:rsid w:val="00AD6073"/>
    <w:rsid w:val="00AD62F0"/>
    <w:rsid w:val="00AD7EBE"/>
    <w:rsid w:val="00AE06D8"/>
    <w:rsid w:val="00AE160D"/>
    <w:rsid w:val="00AE603D"/>
    <w:rsid w:val="00AE6ABF"/>
    <w:rsid w:val="00AE71F2"/>
    <w:rsid w:val="00AF048B"/>
    <w:rsid w:val="00AF0907"/>
    <w:rsid w:val="00AF10F9"/>
    <w:rsid w:val="00AF1C8E"/>
    <w:rsid w:val="00AF2A95"/>
    <w:rsid w:val="00AF2B02"/>
    <w:rsid w:val="00AF2FA6"/>
    <w:rsid w:val="00AF34CC"/>
    <w:rsid w:val="00AF41A4"/>
    <w:rsid w:val="00AF4481"/>
    <w:rsid w:val="00AF4A41"/>
    <w:rsid w:val="00AF6A93"/>
    <w:rsid w:val="00B01901"/>
    <w:rsid w:val="00B02631"/>
    <w:rsid w:val="00B02FF1"/>
    <w:rsid w:val="00B06F81"/>
    <w:rsid w:val="00B07374"/>
    <w:rsid w:val="00B07DBE"/>
    <w:rsid w:val="00B10F84"/>
    <w:rsid w:val="00B119A9"/>
    <w:rsid w:val="00B11FCA"/>
    <w:rsid w:val="00B13B15"/>
    <w:rsid w:val="00B14207"/>
    <w:rsid w:val="00B14D12"/>
    <w:rsid w:val="00B15201"/>
    <w:rsid w:val="00B175AC"/>
    <w:rsid w:val="00B21C5B"/>
    <w:rsid w:val="00B21F22"/>
    <w:rsid w:val="00B2201D"/>
    <w:rsid w:val="00B234E5"/>
    <w:rsid w:val="00B23D9D"/>
    <w:rsid w:val="00B2421C"/>
    <w:rsid w:val="00B25D0F"/>
    <w:rsid w:val="00B25F8C"/>
    <w:rsid w:val="00B27977"/>
    <w:rsid w:val="00B30EB9"/>
    <w:rsid w:val="00B311A4"/>
    <w:rsid w:val="00B31380"/>
    <w:rsid w:val="00B320C2"/>
    <w:rsid w:val="00B3369C"/>
    <w:rsid w:val="00B33BE9"/>
    <w:rsid w:val="00B33E4E"/>
    <w:rsid w:val="00B34C29"/>
    <w:rsid w:val="00B34DBB"/>
    <w:rsid w:val="00B34E86"/>
    <w:rsid w:val="00B37391"/>
    <w:rsid w:val="00B40510"/>
    <w:rsid w:val="00B411FA"/>
    <w:rsid w:val="00B41280"/>
    <w:rsid w:val="00B41C1E"/>
    <w:rsid w:val="00B42227"/>
    <w:rsid w:val="00B42588"/>
    <w:rsid w:val="00B42959"/>
    <w:rsid w:val="00B43A22"/>
    <w:rsid w:val="00B43B45"/>
    <w:rsid w:val="00B44081"/>
    <w:rsid w:val="00B44243"/>
    <w:rsid w:val="00B448C9"/>
    <w:rsid w:val="00B45A63"/>
    <w:rsid w:val="00B460A1"/>
    <w:rsid w:val="00B46CD7"/>
    <w:rsid w:val="00B5245C"/>
    <w:rsid w:val="00B52D36"/>
    <w:rsid w:val="00B53613"/>
    <w:rsid w:val="00B53D6D"/>
    <w:rsid w:val="00B54368"/>
    <w:rsid w:val="00B54676"/>
    <w:rsid w:val="00B5520C"/>
    <w:rsid w:val="00B55DCB"/>
    <w:rsid w:val="00B5784D"/>
    <w:rsid w:val="00B57F11"/>
    <w:rsid w:val="00B6105A"/>
    <w:rsid w:val="00B62E77"/>
    <w:rsid w:val="00B64750"/>
    <w:rsid w:val="00B64A7A"/>
    <w:rsid w:val="00B664C0"/>
    <w:rsid w:val="00B66B05"/>
    <w:rsid w:val="00B7052B"/>
    <w:rsid w:val="00B70602"/>
    <w:rsid w:val="00B70A9A"/>
    <w:rsid w:val="00B70D46"/>
    <w:rsid w:val="00B70F04"/>
    <w:rsid w:val="00B71610"/>
    <w:rsid w:val="00B71BC8"/>
    <w:rsid w:val="00B72964"/>
    <w:rsid w:val="00B72DF2"/>
    <w:rsid w:val="00B73468"/>
    <w:rsid w:val="00B738DF"/>
    <w:rsid w:val="00B739F2"/>
    <w:rsid w:val="00B746F6"/>
    <w:rsid w:val="00B7480B"/>
    <w:rsid w:val="00B749CC"/>
    <w:rsid w:val="00B74D47"/>
    <w:rsid w:val="00B74D67"/>
    <w:rsid w:val="00B75175"/>
    <w:rsid w:val="00B752D5"/>
    <w:rsid w:val="00B75892"/>
    <w:rsid w:val="00B812F7"/>
    <w:rsid w:val="00B81DF5"/>
    <w:rsid w:val="00B823AB"/>
    <w:rsid w:val="00B82800"/>
    <w:rsid w:val="00B83F67"/>
    <w:rsid w:val="00B85373"/>
    <w:rsid w:val="00B859CB"/>
    <w:rsid w:val="00B85C43"/>
    <w:rsid w:val="00B8681D"/>
    <w:rsid w:val="00B86985"/>
    <w:rsid w:val="00B873BA"/>
    <w:rsid w:val="00B93113"/>
    <w:rsid w:val="00B93FA8"/>
    <w:rsid w:val="00B942AD"/>
    <w:rsid w:val="00B9480A"/>
    <w:rsid w:val="00B94819"/>
    <w:rsid w:val="00B94BBD"/>
    <w:rsid w:val="00B953EC"/>
    <w:rsid w:val="00B955B0"/>
    <w:rsid w:val="00B95739"/>
    <w:rsid w:val="00B96BA5"/>
    <w:rsid w:val="00B97E46"/>
    <w:rsid w:val="00BA0A7C"/>
    <w:rsid w:val="00BA10AB"/>
    <w:rsid w:val="00BA38A7"/>
    <w:rsid w:val="00BA73F4"/>
    <w:rsid w:val="00BB035F"/>
    <w:rsid w:val="00BB1C0B"/>
    <w:rsid w:val="00BB24B1"/>
    <w:rsid w:val="00BB34BC"/>
    <w:rsid w:val="00BB4AB7"/>
    <w:rsid w:val="00BB6E53"/>
    <w:rsid w:val="00BB7576"/>
    <w:rsid w:val="00BC07E0"/>
    <w:rsid w:val="00BC0A44"/>
    <w:rsid w:val="00BC0A55"/>
    <w:rsid w:val="00BC109F"/>
    <w:rsid w:val="00BC1D5A"/>
    <w:rsid w:val="00BC2FAF"/>
    <w:rsid w:val="00BC64B3"/>
    <w:rsid w:val="00BC6EA1"/>
    <w:rsid w:val="00BD08DE"/>
    <w:rsid w:val="00BD2496"/>
    <w:rsid w:val="00BD28BE"/>
    <w:rsid w:val="00BD3C0D"/>
    <w:rsid w:val="00BD4388"/>
    <w:rsid w:val="00BD4495"/>
    <w:rsid w:val="00BD7BAC"/>
    <w:rsid w:val="00BE0FD6"/>
    <w:rsid w:val="00BE163B"/>
    <w:rsid w:val="00BE2940"/>
    <w:rsid w:val="00BE4309"/>
    <w:rsid w:val="00BE44F5"/>
    <w:rsid w:val="00BE6031"/>
    <w:rsid w:val="00BE7335"/>
    <w:rsid w:val="00BF0252"/>
    <w:rsid w:val="00BF0520"/>
    <w:rsid w:val="00BF0FF6"/>
    <w:rsid w:val="00BF137E"/>
    <w:rsid w:val="00BF1906"/>
    <w:rsid w:val="00BF1C89"/>
    <w:rsid w:val="00BF1FAD"/>
    <w:rsid w:val="00BF24A3"/>
    <w:rsid w:val="00BF36E2"/>
    <w:rsid w:val="00BF55A3"/>
    <w:rsid w:val="00BF57CD"/>
    <w:rsid w:val="00BF69B2"/>
    <w:rsid w:val="00BF6E50"/>
    <w:rsid w:val="00BF78D7"/>
    <w:rsid w:val="00C00432"/>
    <w:rsid w:val="00C00BAD"/>
    <w:rsid w:val="00C00D8A"/>
    <w:rsid w:val="00C0155D"/>
    <w:rsid w:val="00C025D9"/>
    <w:rsid w:val="00C02BEB"/>
    <w:rsid w:val="00C02C86"/>
    <w:rsid w:val="00C03B31"/>
    <w:rsid w:val="00C03E8E"/>
    <w:rsid w:val="00C0405C"/>
    <w:rsid w:val="00C05210"/>
    <w:rsid w:val="00C055B1"/>
    <w:rsid w:val="00C0740B"/>
    <w:rsid w:val="00C10BE9"/>
    <w:rsid w:val="00C10BF5"/>
    <w:rsid w:val="00C112BF"/>
    <w:rsid w:val="00C12716"/>
    <w:rsid w:val="00C13887"/>
    <w:rsid w:val="00C1396C"/>
    <w:rsid w:val="00C13CC7"/>
    <w:rsid w:val="00C14A35"/>
    <w:rsid w:val="00C15E9B"/>
    <w:rsid w:val="00C17650"/>
    <w:rsid w:val="00C17A7A"/>
    <w:rsid w:val="00C17DC2"/>
    <w:rsid w:val="00C17DF4"/>
    <w:rsid w:val="00C218CB"/>
    <w:rsid w:val="00C219E3"/>
    <w:rsid w:val="00C21F77"/>
    <w:rsid w:val="00C232EE"/>
    <w:rsid w:val="00C2363A"/>
    <w:rsid w:val="00C242E5"/>
    <w:rsid w:val="00C247D2"/>
    <w:rsid w:val="00C24C75"/>
    <w:rsid w:val="00C24F2D"/>
    <w:rsid w:val="00C252F7"/>
    <w:rsid w:val="00C254E7"/>
    <w:rsid w:val="00C25B83"/>
    <w:rsid w:val="00C26C8D"/>
    <w:rsid w:val="00C2705B"/>
    <w:rsid w:val="00C304F6"/>
    <w:rsid w:val="00C305BA"/>
    <w:rsid w:val="00C305F7"/>
    <w:rsid w:val="00C314D0"/>
    <w:rsid w:val="00C32262"/>
    <w:rsid w:val="00C322D0"/>
    <w:rsid w:val="00C32479"/>
    <w:rsid w:val="00C32884"/>
    <w:rsid w:val="00C32E6C"/>
    <w:rsid w:val="00C330E8"/>
    <w:rsid w:val="00C35A9C"/>
    <w:rsid w:val="00C36A84"/>
    <w:rsid w:val="00C37C19"/>
    <w:rsid w:val="00C37FDF"/>
    <w:rsid w:val="00C400B8"/>
    <w:rsid w:val="00C4155A"/>
    <w:rsid w:val="00C416E6"/>
    <w:rsid w:val="00C42FE6"/>
    <w:rsid w:val="00C43889"/>
    <w:rsid w:val="00C4400B"/>
    <w:rsid w:val="00C44E4B"/>
    <w:rsid w:val="00C4553E"/>
    <w:rsid w:val="00C455DC"/>
    <w:rsid w:val="00C515F2"/>
    <w:rsid w:val="00C51B86"/>
    <w:rsid w:val="00C5331C"/>
    <w:rsid w:val="00C53C7F"/>
    <w:rsid w:val="00C53FB4"/>
    <w:rsid w:val="00C54750"/>
    <w:rsid w:val="00C553E3"/>
    <w:rsid w:val="00C55B09"/>
    <w:rsid w:val="00C56459"/>
    <w:rsid w:val="00C566DB"/>
    <w:rsid w:val="00C578EC"/>
    <w:rsid w:val="00C579E0"/>
    <w:rsid w:val="00C6129A"/>
    <w:rsid w:val="00C62A4C"/>
    <w:rsid w:val="00C64AB4"/>
    <w:rsid w:val="00C65399"/>
    <w:rsid w:val="00C67724"/>
    <w:rsid w:val="00C70914"/>
    <w:rsid w:val="00C71562"/>
    <w:rsid w:val="00C72E80"/>
    <w:rsid w:val="00C73007"/>
    <w:rsid w:val="00C74750"/>
    <w:rsid w:val="00C74DCE"/>
    <w:rsid w:val="00C74DEB"/>
    <w:rsid w:val="00C74EDE"/>
    <w:rsid w:val="00C750A9"/>
    <w:rsid w:val="00C7644B"/>
    <w:rsid w:val="00C77330"/>
    <w:rsid w:val="00C809E7"/>
    <w:rsid w:val="00C813EF"/>
    <w:rsid w:val="00C85088"/>
    <w:rsid w:val="00C857C2"/>
    <w:rsid w:val="00C862D4"/>
    <w:rsid w:val="00C8642C"/>
    <w:rsid w:val="00C86FEB"/>
    <w:rsid w:val="00C87BCE"/>
    <w:rsid w:val="00C937AA"/>
    <w:rsid w:val="00C9397D"/>
    <w:rsid w:val="00C93A5F"/>
    <w:rsid w:val="00C93FCA"/>
    <w:rsid w:val="00C942B8"/>
    <w:rsid w:val="00C946C8"/>
    <w:rsid w:val="00C94E1B"/>
    <w:rsid w:val="00C9776D"/>
    <w:rsid w:val="00CA04E4"/>
    <w:rsid w:val="00CA0A59"/>
    <w:rsid w:val="00CA0E40"/>
    <w:rsid w:val="00CA1BD0"/>
    <w:rsid w:val="00CA1E31"/>
    <w:rsid w:val="00CA2DA9"/>
    <w:rsid w:val="00CA34F6"/>
    <w:rsid w:val="00CA3DD1"/>
    <w:rsid w:val="00CA4BCB"/>
    <w:rsid w:val="00CA502C"/>
    <w:rsid w:val="00CA5AD5"/>
    <w:rsid w:val="00CA6DD6"/>
    <w:rsid w:val="00CA76A8"/>
    <w:rsid w:val="00CA7F82"/>
    <w:rsid w:val="00CB07A1"/>
    <w:rsid w:val="00CB204E"/>
    <w:rsid w:val="00CB244E"/>
    <w:rsid w:val="00CB3459"/>
    <w:rsid w:val="00CB475C"/>
    <w:rsid w:val="00CB4AC7"/>
    <w:rsid w:val="00CB5242"/>
    <w:rsid w:val="00CB554C"/>
    <w:rsid w:val="00CB6536"/>
    <w:rsid w:val="00CB7754"/>
    <w:rsid w:val="00CB7FB4"/>
    <w:rsid w:val="00CC1A7C"/>
    <w:rsid w:val="00CC1B79"/>
    <w:rsid w:val="00CC2767"/>
    <w:rsid w:val="00CC317D"/>
    <w:rsid w:val="00CC3442"/>
    <w:rsid w:val="00CC484A"/>
    <w:rsid w:val="00CC55A2"/>
    <w:rsid w:val="00CC55D9"/>
    <w:rsid w:val="00CC673C"/>
    <w:rsid w:val="00CC6BA7"/>
    <w:rsid w:val="00CC6DE5"/>
    <w:rsid w:val="00CD0087"/>
    <w:rsid w:val="00CD02A7"/>
    <w:rsid w:val="00CD0E3A"/>
    <w:rsid w:val="00CD1172"/>
    <w:rsid w:val="00CD277D"/>
    <w:rsid w:val="00CD3150"/>
    <w:rsid w:val="00CD344B"/>
    <w:rsid w:val="00CD38B7"/>
    <w:rsid w:val="00CD6C45"/>
    <w:rsid w:val="00CD716E"/>
    <w:rsid w:val="00CE321D"/>
    <w:rsid w:val="00CE3B67"/>
    <w:rsid w:val="00CE406C"/>
    <w:rsid w:val="00CE4CC2"/>
    <w:rsid w:val="00CE66B0"/>
    <w:rsid w:val="00CE6CEF"/>
    <w:rsid w:val="00CE6D27"/>
    <w:rsid w:val="00CE7B3A"/>
    <w:rsid w:val="00CF0489"/>
    <w:rsid w:val="00CF056B"/>
    <w:rsid w:val="00CF3703"/>
    <w:rsid w:val="00CF3755"/>
    <w:rsid w:val="00CF5018"/>
    <w:rsid w:val="00CF5F43"/>
    <w:rsid w:val="00CF61E9"/>
    <w:rsid w:val="00CF68EB"/>
    <w:rsid w:val="00CF7CC9"/>
    <w:rsid w:val="00D00001"/>
    <w:rsid w:val="00D01062"/>
    <w:rsid w:val="00D027D0"/>
    <w:rsid w:val="00D03ED8"/>
    <w:rsid w:val="00D041A5"/>
    <w:rsid w:val="00D04556"/>
    <w:rsid w:val="00D0479F"/>
    <w:rsid w:val="00D057F7"/>
    <w:rsid w:val="00D07147"/>
    <w:rsid w:val="00D07CF2"/>
    <w:rsid w:val="00D110CE"/>
    <w:rsid w:val="00D112C8"/>
    <w:rsid w:val="00D11510"/>
    <w:rsid w:val="00D1328E"/>
    <w:rsid w:val="00D13E98"/>
    <w:rsid w:val="00D1410A"/>
    <w:rsid w:val="00D1417E"/>
    <w:rsid w:val="00D14447"/>
    <w:rsid w:val="00D172A6"/>
    <w:rsid w:val="00D177DD"/>
    <w:rsid w:val="00D20203"/>
    <w:rsid w:val="00D208DA"/>
    <w:rsid w:val="00D24383"/>
    <w:rsid w:val="00D24F40"/>
    <w:rsid w:val="00D2579C"/>
    <w:rsid w:val="00D25BC9"/>
    <w:rsid w:val="00D27EB4"/>
    <w:rsid w:val="00D305AA"/>
    <w:rsid w:val="00D32DDD"/>
    <w:rsid w:val="00D3341E"/>
    <w:rsid w:val="00D336EC"/>
    <w:rsid w:val="00D33C61"/>
    <w:rsid w:val="00D33F64"/>
    <w:rsid w:val="00D3402F"/>
    <w:rsid w:val="00D34F4E"/>
    <w:rsid w:val="00D36AD2"/>
    <w:rsid w:val="00D36DDB"/>
    <w:rsid w:val="00D3729D"/>
    <w:rsid w:val="00D4044B"/>
    <w:rsid w:val="00D413FE"/>
    <w:rsid w:val="00D41E22"/>
    <w:rsid w:val="00D42608"/>
    <w:rsid w:val="00D44450"/>
    <w:rsid w:val="00D44A88"/>
    <w:rsid w:val="00D45639"/>
    <w:rsid w:val="00D45BA3"/>
    <w:rsid w:val="00D45C71"/>
    <w:rsid w:val="00D461E8"/>
    <w:rsid w:val="00D46F28"/>
    <w:rsid w:val="00D473A5"/>
    <w:rsid w:val="00D50B84"/>
    <w:rsid w:val="00D52802"/>
    <w:rsid w:val="00D5358E"/>
    <w:rsid w:val="00D5383D"/>
    <w:rsid w:val="00D55ADA"/>
    <w:rsid w:val="00D55BBD"/>
    <w:rsid w:val="00D56F9B"/>
    <w:rsid w:val="00D57302"/>
    <w:rsid w:val="00D631DD"/>
    <w:rsid w:val="00D63348"/>
    <w:rsid w:val="00D642B9"/>
    <w:rsid w:val="00D64B16"/>
    <w:rsid w:val="00D65067"/>
    <w:rsid w:val="00D662A9"/>
    <w:rsid w:val="00D6720E"/>
    <w:rsid w:val="00D67254"/>
    <w:rsid w:val="00D6794D"/>
    <w:rsid w:val="00D73EF9"/>
    <w:rsid w:val="00D74AEA"/>
    <w:rsid w:val="00D75001"/>
    <w:rsid w:val="00D76E92"/>
    <w:rsid w:val="00D77495"/>
    <w:rsid w:val="00D7797E"/>
    <w:rsid w:val="00D80D6C"/>
    <w:rsid w:val="00D813BA"/>
    <w:rsid w:val="00D83FBC"/>
    <w:rsid w:val="00D86E70"/>
    <w:rsid w:val="00D9086E"/>
    <w:rsid w:val="00D9347F"/>
    <w:rsid w:val="00D946E1"/>
    <w:rsid w:val="00D957B7"/>
    <w:rsid w:val="00DA0762"/>
    <w:rsid w:val="00DA1988"/>
    <w:rsid w:val="00DA2009"/>
    <w:rsid w:val="00DA2226"/>
    <w:rsid w:val="00DA3483"/>
    <w:rsid w:val="00DA34AC"/>
    <w:rsid w:val="00DA4722"/>
    <w:rsid w:val="00DA47A3"/>
    <w:rsid w:val="00DA54B6"/>
    <w:rsid w:val="00DA5691"/>
    <w:rsid w:val="00DA7156"/>
    <w:rsid w:val="00DA7F9C"/>
    <w:rsid w:val="00DB05FB"/>
    <w:rsid w:val="00DB0E4A"/>
    <w:rsid w:val="00DB2823"/>
    <w:rsid w:val="00DB2A5B"/>
    <w:rsid w:val="00DB4999"/>
    <w:rsid w:val="00DB4A57"/>
    <w:rsid w:val="00DB4E67"/>
    <w:rsid w:val="00DB5362"/>
    <w:rsid w:val="00DB5A74"/>
    <w:rsid w:val="00DB6961"/>
    <w:rsid w:val="00DB6AB7"/>
    <w:rsid w:val="00DB6E97"/>
    <w:rsid w:val="00DC1BA9"/>
    <w:rsid w:val="00DC1D4D"/>
    <w:rsid w:val="00DC2D42"/>
    <w:rsid w:val="00DC3063"/>
    <w:rsid w:val="00DC3A9B"/>
    <w:rsid w:val="00DC3B05"/>
    <w:rsid w:val="00DC4037"/>
    <w:rsid w:val="00DC51B7"/>
    <w:rsid w:val="00DC6A62"/>
    <w:rsid w:val="00DC6D8C"/>
    <w:rsid w:val="00DC7E5B"/>
    <w:rsid w:val="00DD15B0"/>
    <w:rsid w:val="00DD1C25"/>
    <w:rsid w:val="00DD325B"/>
    <w:rsid w:val="00DD34FC"/>
    <w:rsid w:val="00DD391E"/>
    <w:rsid w:val="00DD448D"/>
    <w:rsid w:val="00DD4844"/>
    <w:rsid w:val="00DD4B12"/>
    <w:rsid w:val="00DD57ED"/>
    <w:rsid w:val="00DD7423"/>
    <w:rsid w:val="00DD75E2"/>
    <w:rsid w:val="00DD7DA2"/>
    <w:rsid w:val="00DE0C4A"/>
    <w:rsid w:val="00DE284E"/>
    <w:rsid w:val="00DE4CCE"/>
    <w:rsid w:val="00DE55DB"/>
    <w:rsid w:val="00DE714E"/>
    <w:rsid w:val="00DF0DD5"/>
    <w:rsid w:val="00DF12E8"/>
    <w:rsid w:val="00DF1589"/>
    <w:rsid w:val="00DF20BD"/>
    <w:rsid w:val="00DF3251"/>
    <w:rsid w:val="00DF33C4"/>
    <w:rsid w:val="00DF4396"/>
    <w:rsid w:val="00DF49C6"/>
    <w:rsid w:val="00DF4A18"/>
    <w:rsid w:val="00DF4F24"/>
    <w:rsid w:val="00DF5441"/>
    <w:rsid w:val="00DF6338"/>
    <w:rsid w:val="00DF6716"/>
    <w:rsid w:val="00E00361"/>
    <w:rsid w:val="00E00FDE"/>
    <w:rsid w:val="00E014DE"/>
    <w:rsid w:val="00E01767"/>
    <w:rsid w:val="00E01E2A"/>
    <w:rsid w:val="00E0505B"/>
    <w:rsid w:val="00E05395"/>
    <w:rsid w:val="00E0588D"/>
    <w:rsid w:val="00E071AA"/>
    <w:rsid w:val="00E07912"/>
    <w:rsid w:val="00E07B9B"/>
    <w:rsid w:val="00E101F9"/>
    <w:rsid w:val="00E1069D"/>
    <w:rsid w:val="00E1297C"/>
    <w:rsid w:val="00E133D2"/>
    <w:rsid w:val="00E15D74"/>
    <w:rsid w:val="00E16028"/>
    <w:rsid w:val="00E167F0"/>
    <w:rsid w:val="00E168CB"/>
    <w:rsid w:val="00E17D3E"/>
    <w:rsid w:val="00E17D6C"/>
    <w:rsid w:val="00E20F59"/>
    <w:rsid w:val="00E21366"/>
    <w:rsid w:val="00E21F83"/>
    <w:rsid w:val="00E225DD"/>
    <w:rsid w:val="00E2292D"/>
    <w:rsid w:val="00E24375"/>
    <w:rsid w:val="00E25D09"/>
    <w:rsid w:val="00E26F33"/>
    <w:rsid w:val="00E30D54"/>
    <w:rsid w:val="00E313E7"/>
    <w:rsid w:val="00E31837"/>
    <w:rsid w:val="00E31A38"/>
    <w:rsid w:val="00E344ED"/>
    <w:rsid w:val="00E35971"/>
    <w:rsid w:val="00E35A01"/>
    <w:rsid w:val="00E35F90"/>
    <w:rsid w:val="00E36A2C"/>
    <w:rsid w:val="00E36B7C"/>
    <w:rsid w:val="00E37848"/>
    <w:rsid w:val="00E400D4"/>
    <w:rsid w:val="00E40229"/>
    <w:rsid w:val="00E41C4B"/>
    <w:rsid w:val="00E45528"/>
    <w:rsid w:val="00E51578"/>
    <w:rsid w:val="00E51A54"/>
    <w:rsid w:val="00E53988"/>
    <w:rsid w:val="00E5482A"/>
    <w:rsid w:val="00E55174"/>
    <w:rsid w:val="00E55723"/>
    <w:rsid w:val="00E5669F"/>
    <w:rsid w:val="00E6126E"/>
    <w:rsid w:val="00E61A9C"/>
    <w:rsid w:val="00E6201E"/>
    <w:rsid w:val="00E62053"/>
    <w:rsid w:val="00E634E3"/>
    <w:rsid w:val="00E64E49"/>
    <w:rsid w:val="00E654A1"/>
    <w:rsid w:val="00E65E8C"/>
    <w:rsid w:val="00E663E7"/>
    <w:rsid w:val="00E669A7"/>
    <w:rsid w:val="00E67217"/>
    <w:rsid w:val="00E70A5F"/>
    <w:rsid w:val="00E710BF"/>
    <w:rsid w:val="00E721ED"/>
    <w:rsid w:val="00E7301A"/>
    <w:rsid w:val="00E748E2"/>
    <w:rsid w:val="00E752C6"/>
    <w:rsid w:val="00E75793"/>
    <w:rsid w:val="00E764A0"/>
    <w:rsid w:val="00E8010A"/>
    <w:rsid w:val="00E80E0A"/>
    <w:rsid w:val="00E8130A"/>
    <w:rsid w:val="00E81364"/>
    <w:rsid w:val="00E817F3"/>
    <w:rsid w:val="00E81972"/>
    <w:rsid w:val="00E81E4E"/>
    <w:rsid w:val="00E82C94"/>
    <w:rsid w:val="00E83C36"/>
    <w:rsid w:val="00E853B9"/>
    <w:rsid w:val="00E856BE"/>
    <w:rsid w:val="00E857CF"/>
    <w:rsid w:val="00E86518"/>
    <w:rsid w:val="00E866AB"/>
    <w:rsid w:val="00E86929"/>
    <w:rsid w:val="00E8766B"/>
    <w:rsid w:val="00E877AC"/>
    <w:rsid w:val="00E87ED8"/>
    <w:rsid w:val="00E90331"/>
    <w:rsid w:val="00E90601"/>
    <w:rsid w:val="00E91627"/>
    <w:rsid w:val="00E937D6"/>
    <w:rsid w:val="00E93F0D"/>
    <w:rsid w:val="00E943C6"/>
    <w:rsid w:val="00E9494A"/>
    <w:rsid w:val="00E94FF2"/>
    <w:rsid w:val="00E95630"/>
    <w:rsid w:val="00EA1540"/>
    <w:rsid w:val="00EA1F4B"/>
    <w:rsid w:val="00EA357C"/>
    <w:rsid w:val="00EA3774"/>
    <w:rsid w:val="00EA392E"/>
    <w:rsid w:val="00EA40F0"/>
    <w:rsid w:val="00EA414E"/>
    <w:rsid w:val="00EA4382"/>
    <w:rsid w:val="00EA5305"/>
    <w:rsid w:val="00EA5379"/>
    <w:rsid w:val="00EA5631"/>
    <w:rsid w:val="00EA7E1B"/>
    <w:rsid w:val="00EA7F74"/>
    <w:rsid w:val="00EB0305"/>
    <w:rsid w:val="00EB1905"/>
    <w:rsid w:val="00EB1D52"/>
    <w:rsid w:val="00EB3B99"/>
    <w:rsid w:val="00EB403A"/>
    <w:rsid w:val="00EB41AE"/>
    <w:rsid w:val="00EB47D5"/>
    <w:rsid w:val="00EB512B"/>
    <w:rsid w:val="00EB5508"/>
    <w:rsid w:val="00EB6983"/>
    <w:rsid w:val="00EB6C44"/>
    <w:rsid w:val="00EB7D3D"/>
    <w:rsid w:val="00EC07ED"/>
    <w:rsid w:val="00EC1755"/>
    <w:rsid w:val="00EC2E6B"/>
    <w:rsid w:val="00EC2FC5"/>
    <w:rsid w:val="00EC3AB8"/>
    <w:rsid w:val="00EC5776"/>
    <w:rsid w:val="00EC5A06"/>
    <w:rsid w:val="00EC74ED"/>
    <w:rsid w:val="00ED0C44"/>
    <w:rsid w:val="00ED0E57"/>
    <w:rsid w:val="00ED4B19"/>
    <w:rsid w:val="00ED4EB7"/>
    <w:rsid w:val="00ED510C"/>
    <w:rsid w:val="00ED55F1"/>
    <w:rsid w:val="00ED574E"/>
    <w:rsid w:val="00ED605D"/>
    <w:rsid w:val="00EE014B"/>
    <w:rsid w:val="00EE07F1"/>
    <w:rsid w:val="00EE1878"/>
    <w:rsid w:val="00EE1C9A"/>
    <w:rsid w:val="00EE382A"/>
    <w:rsid w:val="00EE3CEC"/>
    <w:rsid w:val="00EE46E4"/>
    <w:rsid w:val="00EE6612"/>
    <w:rsid w:val="00EE66B5"/>
    <w:rsid w:val="00EF2145"/>
    <w:rsid w:val="00EF3E16"/>
    <w:rsid w:val="00EF4479"/>
    <w:rsid w:val="00EF4550"/>
    <w:rsid w:val="00EF4ED9"/>
    <w:rsid w:val="00EF67E7"/>
    <w:rsid w:val="00EF68E8"/>
    <w:rsid w:val="00EF7503"/>
    <w:rsid w:val="00F004A8"/>
    <w:rsid w:val="00F006FA"/>
    <w:rsid w:val="00F02A6D"/>
    <w:rsid w:val="00F02E84"/>
    <w:rsid w:val="00F0467A"/>
    <w:rsid w:val="00F07695"/>
    <w:rsid w:val="00F10F00"/>
    <w:rsid w:val="00F10F4D"/>
    <w:rsid w:val="00F11E0E"/>
    <w:rsid w:val="00F127AF"/>
    <w:rsid w:val="00F13772"/>
    <w:rsid w:val="00F13E87"/>
    <w:rsid w:val="00F155E0"/>
    <w:rsid w:val="00F1588F"/>
    <w:rsid w:val="00F158E0"/>
    <w:rsid w:val="00F15997"/>
    <w:rsid w:val="00F15E3E"/>
    <w:rsid w:val="00F16CF8"/>
    <w:rsid w:val="00F16E1D"/>
    <w:rsid w:val="00F1784B"/>
    <w:rsid w:val="00F203AC"/>
    <w:rsid w:val="00F209AA"/>
    <w:rsid w:val="00F21538"/>
    <w:rsid w:val="00F22CBB"/>
    <w:rsid w:val="00F2360F"/>
    <w:rsid w:val="00F242AD"/>
    <w:rsid w:val="00F24542"/>
    <w:rsid w:val="00F24F86"/>
    <w:rsid w:val="00F25AE1"/>
    <w:rsid w:val="00F25B01"/>
    <w:rsid w:val="00F26887"/>
    <w:rsid w:val="00F27879"/>
    <w:rsid w:val="00F27907"/>
    <w:rsid w:val="00F30450"/>
    <w:rsid w:val="00F314B8"/>
    <w:rsid w:val="00F315F1"/>
    <w:rsid w:val="00F33702"/>
    <w:rsid w:val="00F3403D"/>
    <w:rsid w:val="00F347F8"/>
    <w:rsid w:val="00F3492C"/>
    <w:rsid w:val="00F35797"/>
    <w:rsid w:val="00F3715B"/>
    <w:rsid w:val="00F3736B"/>
    <w:rsid w:val="00F40340"/>
    <w:rsid w:val="00F40795"/>
    <w:rsid w:val="00F4548A"/>
    <w:rsid w:val="00F45AB0"/>
    <w:rsid w:val="00F45FEF"/>
    <w:rsid w:val="00F4763F"/>
    <w:rsid w:val="00F47AFE"/>
    <w:rsid w:val="00F51AE4"/>
    <w:rsid w:val="00F5223A"/>
    <w:rsid w:val="00F52695"/>
    <w:rsid w:val="00F52FD6"/>
    <w:rsid w:val="00F547C0"/>
    <w:rsid w:val="00F54A4A"/>
    <w:rsid w:val="00F54FA3"/>
    <w:rsid w:val="00F57720"/>
    <w:rsid w:val="00F6125F"/>
    <w:rsid w:val="00F614D3"/>
    <w:rsid w:val="00F61ACC"/>
    <w:rsid w:val="00F620BE"/>
    <w:rsid w:val="00F631A6"/>
    <w:rsid w:val="00F66E7B"/>
    <w:rsid w:val="00F66E8C"/>
    <w:rsid w:val="00F673E5"/>
    <w:rsid w:val="00F70723"/>
    <w:rsid w:val="00F71140"/>
    <w:rsid w:val="00F71A09"/>
    <w:rsid w:val="00F72DF5"/>
    <w:rsid w:val="00F733CF"/>
    <w:rsid w:val="00F74C43"/>
    <w:rsid w:val="00F763D3"/>
    <w:rsid w:val="00F7781E"/>
    <w:rsid w:val="00F8233B"/>
    <w:rsid w:val="00F82B26"/>
    <w:rsid w:val="00F83CAE"/>
    <w:rsid w:val="00F83EFD"/>
    <w:rsid w:val="00F8441F"/>
    <w:rsid w:val="00F8532D"/>
    <w:rsid w:val="00F856C4"/>
    <w:rsid w:val="00F85B01"/>
    <w:rsid w:val="00F863EB"/>
    <w:rsid w:val="00F86639"/>
    <w:rsid w:val="00F86AEF"/>
    <w:rsid w:val="00F87575"/>
    <w:rsid w:val="00F90894"/>
    <w:rsid w:val="00F90B8B"/>
    <w:rsid w:val="00F90C09"/>
    <w:rsid w:val="00F90D7A"/>
    <w:rsid w:val="00F91667"/>
    <w:rsid w:val="00F92642"/>
    <w:rsid w:val="00F933B8"/>
    <w:rsid w:val="00F95B26"/>
    <w:rsid w:val="00F9788C"/>
    <w:rsid w:val="00F97A8C"/>
    <w:rsid w:val="00FA1A09"/>
    <w:rsid w:val="00FA4127"/>
    <w:rsid w:val="00FA4AC8"/>
    <w:rsid w:val="00FA5436"/>
    <w:rsid w:val="00FA5439"/>
    <w:rsid w:val="00FA5691"/>
    <w:rsid w:val="00FA7EC6"/>
    <w:rsid w:val="00FB1059"/>
    <w:rsid w:val="00FB196E"/>
    <w:rsid w:val="00FB2113"/>
    <w:rsid w:val="00FB23CD"/>
    <w:rsid w:val="00FB26FE"/>
    <w:rsid w:val="00FB2700"/>
    <w:rsid w:val="00FB4117"/>
    <w:rsid w:val="00FB4120"/>
    <w:rsid w:val="00FB5A45"/>
    <w:rsid w:val="00FB6055"/>
    <w:rsid w:val="00FB7C83"/>
    <w:rsid w:val="00FC0515"/>
    <w:rsid w:val="00FC0B24"/>
    <w:rsid w:val="00FC1E60"/>
    <w:rsid w:val="00FC2569"/>
    <w:rsid w:val="00FC262E"/>
    <w:rsid w:val="00FC31E8"/>
    <w:rsid w:val="00FC4073"/>
    <w:rsid w:val="00FC44E7"/>
    <w:rsid w:val="00FC607D"/>
    <w:rsid w:val="00FC6701"/>
    <w:rsid w:val="00FC72A3"/>
    <w:rsid w:val="00FC7322"/>
    <w:rsid w:val="00FD03B6"/>
    <w:rsid w:val="00FD2003"/>
    <w:rsid w:val="00FD24D9"/>
    <w:rsid w:val="00FD2F2B"/>
    <w:rsid w:val="00FD5376"/>
    <w:rsid w:val="00FD58F7"/>
    <w:rsid w:val="00FD6C2A"/>
    <w:rsid w:val="00FD7894"/>
    <w:rsid w:val="00FD7E36"/>
    <w:rsid w:val="00FE0364"/>
    <w:rsid w:val="00FE0C10"/>
    <w:rsid w:val="00FE2D30"/>
    <w:rsid w:val="00FE4335"/>
    <w:rsid w:val="00FE512E"/>
    <w:rsid w:val="00FE51DE"/>
    <w:rsid w:val="00FE5799"/>
    <w:rsid w:val="00FE62F4"/>
    <w:rsid w:val="00FE65DF"/>
    <w:rsid w:val="00FE6E6E"/>
    <w:rsid w:val="00FF2017"/>
    <w:rsid w:val="00FF38A7"/>
    <w:rsid w:val="00FF44AB"/>
    <w:rsid w:val="00FF471B"/>
    <w:rsid w:val="00FF5538"/>
    <w:rsid w:val="00FF76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9F99D"/>
  <w15:docId w15:val="{BAF22438-E2BF-47BF-AB84-023DDABD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255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491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8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8CD"/>
  </w:style>
  <w:style w:type="paragraph" w:styleId="Footer">
    <w:name w:val="footer"/>
    <w:basedOn w:val="Normal"/>
    <w:link w:val="FooterChar"/>
    <w:uiPriority w:val="99"/>
    <w:unhideWhenUsed/>
    <w:rsid w:val="005848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8CD"/>
  </w:style>
  <w:style w:type="paragraph" w:styleId="ListParagraph">
    <w:name w:val="List Paragraph"/>
    <w:basedOn w:val="Normal"/>
    <w:uiPriority w:val="34"/>
    <w:qFormat/>
    <w:rsid w:val="005848CD"/>
    <w:pPr>
      <w:ind w:left="720"/>
      <w:contextualSpacing/>
    </w:pPr>
  </w:style>
  <w:style w:type="paragraph" w:styleId="FootnoteText">
    <w:name w:val="footnote text"/>
    <w:basedOn w:val="Normal"/>
    <w:link w:val="FootnoteTextChar"/>
    <w:uiPriority w:val="99"/>
    <w:unhideWhenUsed/>
    <w:rsid w:val="00290564"/>
    <w:pPr>
      <w:spacing w:after="0" w:line="240" w:lineRule="auto"/>
    </w:pPr>
    <w:rPr>
      <w:sz w:val="20"/>
      <w:szCs w:val="20"/>
    </w:rPr>
  </w:style>
  <w:style w:type="character" w:customStyle="1" w:styleId="FootnoteTextChar">
    <w:name w:val="Footnote Text Char"/>
    <w:basedOn w:val="DefaultParagraphFont"/>
    <w:link w:val="FootnoteText"/>
    <w:uiPriority w:val="99"/>
    <w:rsid w:val="00290564"/>
    <w:rPr>
      <w:sz w:val="20"/>
      <w:szCs w:val="20"/>
    </w:rPr>
  </w:style>
  <w:style w:type="character" w:styleId="FootnoteReference">
    <w:name w:val="footnote reference"/>
    <w:basedOn w:val="DefaultParagraphFont"/>
    <w:uiPriority w:val="99"/>
    <w:unhideWhenUsed/>
    <w:rsid w:val="00290564"/>
    <w:rPr>
      <w:vertAlign w:val="superscript"/>
    </w:rPr>
  </w:style>
  <w:style w:type="character" w:styleId="CommentReference">
    <w:name w:val="annotation reference"/>
    <w:basedOn w:val="DefaultParagraphFont"/>
    <w:uiPriority w:val="99"/>
    <w:semiHidden/>
    <w:unhideWhenUsed/>
    <w:rsid w:val="005E29E3"/>
    <w:rPr>
      <w:sz w:val="16"/>
      <w:szCs w:val="16"/>
    </w:rPr>
  </w:style>
  <w:style w:type="paragraph" w:styleId="CommentText">
    <w:name w:val="annotation text"/>
    <w:basedOn w:val="Normal"/>
    <w:link w:val="CommentTextChar"/>
    <w:uiPriority w:val="99"/>
    <w:unhideWhenUsed/>
    <w:rsid w:val="008B483D"/>
    <w:pPr>
      <w:spacing w:line="240" w:lineRule="auto"/>
    </w:pPr>
    <w:rPr>
      <w:sz w:val="20"/>
      <w:szCs w:val="20"/>
    </w:rPr>
  </w:style>
  <w:style w:type="character" w:customStyle="1" w:styleId="CommentTextChar">
    <w:name w:val="Comment Text Char"/>
    <w:basedOn w:val="DefaultParagraphFont"/>
    <w:link w:val="CommentText"/>
    <w:uiPriority w:val="99"/>
    <w:rsid w:val="005E29E3"/>
    <w:rPr>
      <w:sz w:val="20"/>
      <w:szCs w:val="20"/>
    </w:rPr>
  </w:style>
  <w:style w:type="paragraph" w:styleId="CommentSubject">
    <w:name w:val="annotation subject"/>
    <w:basedOn w:val="CommentText"/>
    <w:next w:val="CommentText"/>
    <w:link w:val="CommentSubjectChar"/>
    <w:uiPriority w:val="99"/>
    <w:semiHidden/>
    <w:unhideWhenUsed/>
    <w:rsid w:val="005E29E3"/>
    <w:rPr>
      <w:b/>
      <w:bCs/>
    </w:rPr>
  </w:style>
  <w:style w:type="character" w:customStyle="1" w:styleId="CommentSubjectChar">
    <w:name w:val="Comment Subject Char"/>
    <w:basedOn w:val="CommentTextChar"/>
    <w:link w:val="CommentSubject"/>
    <w:uiPriority w:val="99"/>
    <w:semiHidden/>
    <w:rsid w:val="005E29E3"/>
    <w:rPr>
      <w:b/>
      <w:bCs/>
      <w:sz w:val="20"/>
      <w:szCs w:val="20"/>
    </w:rPr>
  </w:style>
  <w:style w:type="paragraph" w:styleId="BalloonText">
    <w:name w:val="Balloon Text"/>
    <w:basedOn w:val="Normal"/>
    <w:link w:val="BalloonTextChar"/>
    <w:uiPriority w:val="99"/>
    <w:semiHidden/>
    <w:unhideWhenUsed/>
    <w:rsid w:val="005E2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E3"/>
    <w:rPr>
      <w:rFonts w:ascii="Segoe UI" w:hAnsi="Segoe UI" w:cs="Segoe UI"/>
      <w:sz w:val="18"/>
      <w:szCs w:val="18"/>
    </w:rPr>
  </w:style>
  <w:style w:type="character" w:styleId="BookTitle">
    <w:name w:val="Book Title"/>
    <w:basedOn w:val="DefaultParagraphFont"/>
    <w:uiPriority w:val="33"/>
    <w:qFormat/>
    <w:rsid w:val="00702552"/>
    <w:rPr>
      <w:b/>
      <w:bCs/>
      <w:smallCaps/>
      <w:spacing w:val="5"/>
    </w:rPr>
  </w:style>
  <w:style w:type="character" w:customStyle="1" w:styleId="Heading1Char">
    <w:name w:val="Heading 1 Char"/>
    <w:basedOn w:val="DefaultParagraphFont"/>
    <w:link w:val="Heading1"/>
    <w:uiPriority w:val="9"/>
    <w:rsid w:val="00702552"/>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FC44E7"/>
    <w:pPr>
      <w:spacing w:line="276" w:lineRule="auto"/>
      <w:outlineLvl w:val="9"/>
    </w:pPr>
    <w:rPr>
      <w:lang w:eastAsia="hr-HR"/>
    </w:rPr>
  </w:style>
  <w:style w:type="paragraph" w:styleId="TOC1">
    <w:name w:val="toc 1"/>
    <w:basedOn w:val="Normal"/>
    <w:next w:val="Normal"/>
    <w:autoRedefine/>
    <w:uiPriority w:val="39"/>
    <w:unhideWhenUsed/>
    <w:rsid w:val="007334DB"/>
    <w:pPr>
      <w:tabs>
        <w:tab w:val="left" w:pos="440"/>
        <w:tab w:val="right" w:leader="dot" w:pos="9062"/>
      </w:tabs>
      <w:spacing w:before="240" w:after="100"/>
    </w:pPr>
  </w:style>
  <w:style w:type="character" w:styleId="Hyperlink">
    <w:name w:val="Hyperlink"/>
    <w:basedOn w:val="DefaultParagraphFont"/>
    <w:uiPriority w:val="99"/>
    <w:unhideWhenUsed/>
    <w:rsid w:val="00FC44E7"/>
    <w:rPr>
      <w:color w:val="0563C1" w:themeColor="hyperlink"/>
      <w:u w:val="single"/>
    </w:rPr>
  </w:style>
  <w:style w:type="paragraph" w:styleId="NoSpacing">
    <w:name w:val="No Spacing"/>
    <w:link w:val="NoSpacingChar"/>
    <w:uiPriority w:val="1"/>
    <w:qFormat/>
    <w:rsid w:val="00FC44E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C44E7"/>
    <w:rPr>
      <w:rFonts w:eastAsiaTheme="minorEastAsia"/>
      <w:lang w:val="en-US" w:eastAsia="ja-JP"/>
    </w:rPr>
  </w:style>
  <w:style w:type="paragraph" w:customStyle="1" w:styleId="Default">
    <w:name w:val="Default"/>
    <w:rsid w:val="00D1444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34A6F"/>
    <w:pPr>
      <w:spacing w:before="100" w:beforeAutospacing="1" w:after="100" w:afterAutospacing="1" w:line="240" w:lineRule="auto"/>
    </w:pPr>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434A6F"/>
    <w:rPr>
      <w:color w:val="954F72" w:themeColor="followedHyperlink"/>
      <w:u w:val="single"/>
    </w:rPr>
  </w:style>
  <w:style w:type="character" w:customStyle="1" w:styleId="Heading2Char">
    <w:name w:val="Heading 2 Char"/>
    <w:basedOn w:val="DefaultParagraphFont"/>
    <w:link w:val="Heading2"/>
    <w:uiPriority w:val="9"/>
    <w:semiHidden/>
    <w:rsid w:val="00964915"/>
    <w:rPr>
      <w:rFonts w:asciiTheme="majorHAnsi" w:eastAsiaTheme="majorEastAsia" w:hAnsiTheme="majorHAnsi" w:cstheme="majorBidi"/>
      <w:b/>
      <w:bCs/>
      <w:color w:val="5B9BD5" w:themeColor="accent1"/>
      <w:sz w:val="26"/>
      <w:szCs w:val="26"/>
    </w:rPr>
  </w:style>
  <w:style w:type="character" w:styleId="Strong">
    <w:name w:val="Strong"/>
    <w:uiPriority w:val="22"/>
    <w:qFormat/>
    <w:rsid w:val="00964915"/>
    <w:rPr>
      <w:b/>
      <w:bCs/>
    </w:rPr>
  </w:style>
  <w:style w:type="paragraph" w:styleId="BodyText">
    <w:name w:val="Body Text"/>
    <w:basedOn w:val="Normal"/>
    <w:link w:val="BodyTextChar"/>
    <w:rsid w:val="0045120B"/>
    <w:pPr>
      <w:spacing w:after="120" w:line="240" w:lineRule="auto"/>
      <w:jc w:val="both"/>
    </w:pPr>
    <w:rPr>
      <w:rFonts w:ascii="Verdana" w:eastAsia="Times New Roman" w:hAnsi="Verdana" w:cs="Times New Roman"/>
      <w:sz w:val="20"/>
      <w:szCs w:val="20"/>
      <w:lang w:eastAsia="de-DE"/>
    </w:rPr>
  </w:style>
  <w:style w:type="character" w:customStyle="1" w:styleId="BodyTextChar">
    <w:name w:val="Body Text Char"/>
    <w:basedOn w:val="DefaultParagraphFont"/>
    <w:link w:val="BodyText"/>
    <w:rsid w:val="0045120B"/>
    <w:rPr>
      <w:rFonts w:ascii="Verdana" w:eastAsia="Times New Roman" w:hAnsi="Verdana" w:cs="Times New Roman"/>
      <w:sz w:val="20"/>
      <w:szCs w:val="20"/>
      <w:lang w:eastAsia="de-DE"/>
    </w:rPr>
  </w:style>
  <w:style w:type="paragraph" w:customStyle="1" w:styleId="doc-ti">
    <w:name w:val="doc-ti"/>
    <w:basedOn w:val="Normal"/>
    <w:rsid w:val="00EA40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EA5379"/>
    <w:pPr>
      <w:spacing w:after="0" w:line="240" w:lineRule="auto"/>
    </w:pPr>
  </w:style>
  <w:style w:type="character" w:styleId="Emphasis">
    <w:name w:val="Emphasis"/>
    <w:basedOn w:val="DefaultParagraphFont"/>
    <w:uiPriority w:val="20"/>
    <w:qFormat/>
    <w:rsid w:val="001E6AD1"/>
    <w:rPr>
      <w:i/>
      <w:iCs/>
    </w:rPr>
  </w:style>
  <w:style w:type="paragraph" w:styleId="HTMLPreformatted">
    <w:name w:val="HTML Preformatted"/>
    <w:basedOn w:val="Normal"/>
    <w:link w:val="HTMLPreformattedChar"/>
    <w:uiPriority w:val="99"/>
    <w:semiHidden/>
    <w:unhideWhenUsed/>
    <w:rsid w:val="00327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32754F"/>
    <w:rPr>
      <w:rFonts w:ascii="Courier New" w:eastAsia="Times New Roman" w:hAnsi="Courier New" w:cs="Courier New"/>
      <w:sz w:val="20"/>
      <w:szCs w:val="20"/>
      <w:lang w:val="en-GB" w:eastAsia="en-GB"/>
    </w:rPr>
  </w:style>
  <w:style w:type="table" w:styleId="TableGrid">
    <w:name w:val="Table Grid"/>
    <w:basedOn w:val="TableNormal"/>
    <w:rsid w:val="00425D5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doc-ti">
    <w:name w:val="oj-doc-ti"/>
    <w:basedOn w:val="Normal"/>
    <w:rsid w:val="00666E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semiHidden/>
    <w:unhideWhenUsed/>
    <w:rsid w:val="00B74D67"/>
    <w:pPr>
      <w:spacing w:after="0" w:line="240" w:lineRule="auto"/>
    </w:pPr>
    <w:rPr>
      <w:rFonts w:ascii="Calibri" w:eastAsia="Calibri" w:hAnsi="Calibri" w:cs="Calibri"/>
      <w:lang w:val="en-GB" w:eastAsia="en-GB"/>
    </w:rPr>
  </w:style>
  <w:style w:type="character" w:customStyle="1" w:styleId="PlainTextChar">
    <w:name w:val="Plain Text Char"/>
    <w:basedOn w:val="DefaultParagraphFont"/>
    <w:link w:val="PlainText"/>
    <w:uiPriority w:val="99"/>
    <w:semiHidden/>
    <w:rsid w:val="00B74D67"/>
    <w:rPr>
      <w:rFonts w:ascii="Calibri" w:eastAsia="Calibri" w:hAnsi="Calibri" w:cs="Calibri"/>
      <w:lang w:val="en-GB" w:eastAsia="en-GB"/>
    </w:rPr>
  </w:style>
  <w:style w:type="paragraph" w:customStyle="1" w:styleId="t-10-9-kurz-s-fett">
    <w:name w:val="t-10-9-kurz-s-fett"/>
    <w:basedOn w:val="Normal"/>
    <w:rsid w:val="006D734B"/>
    <w:pPr>
      <w:spacing w:before="100" w:beforeAutospacing="1" w:after="100" w:afterAutospacing="1" w:line="240" w:lineRule="auto"/>
      <w:jc w:val="center"/>
    </w:pPr>
    <w:rPr>
      <w:rFonts w:ascii="Times New Roman" w:eastAsia="Calibri" w:hAnsi="Times New Roman" w:cs="Times New Roman"/>
      <w:b/>
      <w:bCs/>
      <w:i/>
      <w:iCs/>
      <w:sz w:val="26"/>
      <w:szCs w:val="26"/>
      <w:lang w:val="en-GB" w:eastAsia="en-GB"/>
    </w:rPr>
  </w:style>
  <w:style w:type="paragraph" w:customStyle="1" w:styleId="tw-font-bold">
    <w:name w:val="tw-font-bold"/>
    <w:basedOn w:val="Normal"/>
    <w:rsid w:val="00B06F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w-py-2">
    <w:name w:val="tw-py-2"/>
    <w:basedOn w:val="Normal"/>
    <w:rsid w:val="00B06F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uiPriority w:val="99"/>
    <w:rsid w:val="001D6E89"/>
    <w:pPr>
      <w:spacing w:after="0" w:line="240" w:lineRule="auto"/>
    </w:pPr>
    <w:rPr>
      <w:rFonts w:ascii="Times New Roman" w:hAnsi="Times New Roman" w:cs="Times New Roman"/>
      <w:sz w:val="24"/>
      <w:szCs w:val="24"/>
      <w:lang w:val="en-GB" w:eastAsia="en-GB"/>
    </w:rPr>
  </w:style>
  <w:style w:type="character" w:customStyle="1" w:styleId="eop">
    <w:name w:val="eop"/>
    <w:basedOn w:val="DefaultParagraphFont"/>
    <w:rsid w:val="008A6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260">
      <w:bodyDiv w:val="1"/>
      <w:marLeft w:val="0"/>
      <w:marRight w:val="0"/>
      <w:marTop w:val="0"/>
      <w:marBottom w:val="0"/>
      <w:divBdr>
        <w:top w:val="none" w:sz="0" w:space="0" w:color="auto"/>
        <w:left w:val="none" w:sz="0" w:space="0" w:color="auto"/>
        <w:bottom w:val="none" w:sz="0" w:space="0" w:color="auto"/>
        <w:right w:val="none" w:sz="0" w:space="0" w:color="auto"/>
      </w:divBdr>
    </w:div>
    <w:div w:id="24793442">
      <w:bodyDiv w:val="1"/>
      <w:marLeft w:val="0"/>
      <w:marRight w:val="0"/>
      <w:marTop w:val="0"/>
      <w:marBottom w:val="0"/>
      <w:divBdr>
        <w:top w:val="none" w:sz="0" w:space="0" w:color="auto"/>
        <w:left w:val="none" w:sz="0" w:space="0" w:color="auto"/>
        <w:bottom w:val="none" w:sz="0" w:space="0" w:color="auto"/>
        <w:right w:val="none" w:sz="0" w:space="0" w:color="auto"/>
      </w:divBdr>
    </w:div>
    <w:div w:id="56634819">
      <w:bodyDiv w:val="1"/>
      <w:marLeft w:val="0"/>
      <w:marRight w:val="0"/>
      <w:marTop w:val="0"/>
      <w:marBottom w:val="0"/>
      <w:divBdr>
        <w:top w:val="none" w:sz="0" w:space="0" w:color="auto"/>
        <w:left w:val="none" w:sz="0" w:space="0" w:color="auto"/>
        <w:bottom w:val="none" w:sz="0" w:space="0" w:color="auto"/>
        <w:right w:val="none" w:sz="0" w:space="0" w:color="auto"/>
      </w:divBdr>
    </w:div>
    <w:div w:id="72626490">
      <w:bodyDiv w:val="1"/>
      <w:marLeft w:val="0"/>
      <w:marRight w:val="0"/>
      <w:marTop w:val="0"/>
      <w:marBottom w:val="0"/>
      <w:divBdr>
        <w:top w:val="none" w:sz="0" w:space="0" w:color="auto"/>
        <w:left w:val="none" w:sz="0" w:space="0" w:color="auto"/>
        <w:bottom w:val="none" w:sz="0" w:space="0" w:color="auto"/>
        <w:right w:val="none" w:sz="0" w:space="0" w:color="auto"/>
      </w:divBdr>
    </w:div>
    <w:div w:id="104082220">
      <w:bodyDiv w:val="1"/>
      <w:marLeft w:val="0"/>
      <w:marRight w:val="0"/>
      <w:marTop w:val="0"/>
      <w:marBottom w:val="0"/>
      <w:divBdr>
        <w:top w:val="none" w:sz="0" w:space="0" w:color="auto"/>
        <w:left w:val="none" w:sz="0" w:space="0" w:color="auto"/>
        <w:bottom w:val="none" w:sz="0" w:space="0" w:color="auto"/>
        <w:right w:val="none" w:sz="0" w:space="0" w:color="auto"/>
      </w:divBdr>
    </w:div>
    <w:div w:id="110706285">
      <w:bodyDiv w:val="1"/>
      <w:marLeft w:val="0"/>
      <w:marRight w:val="0"/>
      <w:marTop w:val="0"/>
      <w:marBottom w:val="0"/>
      <w:divBdr>
        <w:top w:val="none" w:sz="0" w:space="0" w:color="auto"/>
        <w:left w:val="none" w:sz="0" w:space="0" w:color="auto"/>
        <w:bottom w:val="none" w:sz="0" w:space="0" w:color="auto"/>
        <w:right w:val="none" w:sz="0" w:space="0" w:color="auto"/>
      </w:divBdr>
    </w:div>
    <w:div w:id="116414534">
      <w:bodyDiv w:val="1"/>
      <w:marLeft w:val="0"/>
      <w:marRight w:val="0"/>
      <w:marTop w:val="0"/>
      <w:marBottom w:val="0"/>
      <w:divBdr>
        <w:top w:val="none" w:sz="0" w:space="0" w:color="auto"/>
        <w:left w:val="none" w:sz="0" w:space="0" w:color="auto"/>
        <w:bottom w:val="none" w:sz="0" w:space="0" w:color="auto"/>
        <w:right w:val="none" w:sz="0" w:space="0" w:color="auto"/>
      </w:divBdr>
    </w:div>
    <w:div w:id="203100153">
      <w:bodyDiv w:val="1"/>
      <w:marLeft w:val="0"/>
      <w:marRight w:val="0"/>
      <w:marTop w:val="0"/>
      <w:marBottom w:val="0"/>
      <w:divBdr>
        <w:top w:val="none" w:sz="0" w:space="0" w:color="auto"/>
        <w:left w:val="none" w:sz="0" w:space="0" w:color="auto"/>
        <w:bottom w:val="none" w:sz="0" w:space="0" w:color="auto"/>
        <w:right w:val="none" w:sz="0" w:space="0" w:color="auto"/>
      </w:divBdr>
    </w:div>
    <w:div w:id="269706187">
      <w:bodyDiv w:val="1"/>
      <w:marLeft w:val="0"/>
      <w:marRight w:val="0"/>
      <w:marTop w:val="0"/>
      <w:marBottom w:val="0"/>
      <w:divBdr>
        <w:top w:val="none" w:sz="0" w:space="0" w:color="auto"/>
        <w:left w:val="none" w:sz="0" w:space="0" w:color="auto"/>
        <w:bottom w:val="none" w:sz="0" w:space="0" w:color="auto"/>
        <w:right w:val="none" w:sz="0" w:space="0" w:color="auto"/>
      </w:divBdr>
    </w:div>
    <w:div w:id="274869392">
      <w:bodyDiv w:val="1"/>
      <w:marLeft w:val="0"/>
      <w:marRight w:val="0"/>
      <w:marTop w:val="0"/>
      <w:marBottom w:val="0"/>
      <w:divBdr>
        <w:top w:val="none" w:sz="0" w:space="0" w:color="auto"/>
        <w:left w:val="none" w:sz="0" w:space="0" w:color="auto"/>
        <w:bottom w:val="none" w:sz="0" w:space="0" w:color="auto"/>
        <w:right w:val="none" w:sz="0" w:space="0" w:color="auto"/>
      </w:divBdr>
    </w:div>
    <w:div w:id="463743581">
      <w:bodyDiv w:val="1"/>
      <w:marLeft w:val="0"/>
      <w:marRight w:val="0"/>
      <w:marTop w:val="0"/>
      <w:marBottom w:val="0"/>
      <w:divBdr>
        <w:top w:val="none" w:sz="0" w:space="0" w:color="auto"/>
        <w:left w:val="none" w:sz="0" w:space="0" w:color="auto"/>
        <w:bottom w:val="none" w:sz="0" w:space="0" w:color="auto"/>
        <w:right w:val="none" w:sz="0" w:space="0" w:color="auto"/>
      </w:divBdr>
    </w:div>
    <w:div w:id="484669531">
      <w:bodyDiv w:val="1"/>
      <w:marLeft w:val="0"/>
      <w:marRight w:val="0"/>
      <w:marTop w:val="0"/>
      <w:marBottom w:val="0"/>
      <w:divBdr>
        <w:top w:val="none" w:sz="0" w:space="0" w:color="auto"/>
        <w:left w:val="none" w:sz="0" w:space="0" w:color="auto"/>
        <w:bottom w:val="none" w:sz="0" w:space="0" w:color="auto"/>
        <w:right w:val="none" w:sz="0" w:space="0" w:color="auto"/>
      </w:divBdr>
    </w:div>
    <w:div w:id="564801415">
      <w:bodyDiv w:val="1"/>
      <w:marLeft w:val="0"/>
      <w:marRight w:val="0"/>
      <w:marTop w:val="0"/>
      <w:marBottom w:val="0"/>
      <w:divBdr>
        <w:top w:val="none" w:sz="0" w:space="0" w:color="auto"/>
        <w:left w:val="none" w:sz="0" w:space="0" w:color="auto"/>
        <w:bottom w:val="none" w:sz="0" w:space="0" w:color="auto"/>
        <w:right w:val="none" w:sz="0" w:space="0" w:color="auto"/>
      </w:divBdr>
    </w:div>
    <w:div w:id="691491784">
      <w:bodyDiv w:val="1"/>
      <w:marLeft w:val="0"/>
      <w:marRight w:val="0"/>
      <w:marTop w:val="0"/>
      <w:marBottom w:val="0"/>
      <w:divBdr>
        <w:top w:val="none" w:sz="0" w:space="0" w:color="auto"/>
        <w:left w:val="none" w:sz="0" w:space="0" w:color="auto"/>
        <w:bottom w:val="none" w:sz="0" w:space="0" w:color="auto"/>
        <w:right w:val="none" w:sz="0" w:space="0" w:color="auto"/>
      </w:divBdr>
    </w:div>
    <w:div w:id="700328128">
      <w:bodyDiv w:val="1"/>
      <w:marLeft w:val="0"/>
      <w:marRight w:val="0"/>
      <w:marTop w:val="0"/>
      <w:marBottom w:val="0"/>
      <w:divBdr>
        <w:top w:val="none" w:sz="0" w:space="0" w:color="auto"/>
        <w:left w:val="none" w:sz="0" w:space="0" w:color="auto"/>
        <w:bottom w:val="none" w:sz="0" w:space="0" w:color="auto"/>
        <w:right w:val="none" w:sz="0" w:space="0" w:color="auto"/>
      </w:divBdr>
    </w:div>
    <w:div w:id="728069962">
      <w:bodyDiv w:val="1"/>
      <w:marLeft w:val="0"/>
      <w:marRight w:val="0"/>
      <w:marTop w:val="0"/>
      <w:marBottom w:val="0"/>
      <w:divBdr>
        <w:top w:val="none" w:sz="0" w:space="0" w:color="auto"/>
        <w:left w:val="none" w:sz="0" w:space="0" w:color="auto"/>
        <w:bottom w:val="none" w:sz="0" w:space="0" w:color="auto"/>
        <w:right w:val="none" w:sz="0" w:space="0" w:color="auto"/>
      </w:divBdr>
    </w:div>
    <w:div w:id="735590821">
      <w:bodyDiv w:val="1"/>
      <w:marLeft w:val="0"/>
      <w:marRight w:val="0"/>
      <w:marTop w:val="0"/>
      <w:marBottom w:val="0"/>
      <w:divBdr>
        <w:top w:val="none" w:sz="0" w:space="0" w:color="auto"/>
        <w:left w:val="none" w:sz="0" w:space="0" w:color="auto"/>
        <w:bottom w:val="none" w:sz="0" w:space="0" w:color="auto"/>
        <w:right w:val="none" w:sz="0" w:space="0" w:color="auto"/>
      </w:divBdr>
    </w:div>
    <w:div w:id="745423498">
      <w:bodyDiv w:val="1"/>
      <w:marLeft w:val="0"/>
      <w:marRight w:val="0"/>
      <w:marTop w:val="0"/>
      <w:marBottom w:val="0"/>
      <w:divBdr>
        <w:top w:val="none" w:sz="0" w:space="0" w:color="auto"/>
        <w:left w:val="none" w:sz="0" w:space="0" w:color="auto"/>
        <w:bottom w:val="none" w:sz="0" w:space="0" w:color="auto"/>
        <w:right w:val="none" w:sz="0" w:space="0" w:color="auto"/>
      </w:divBdr>
    </w:div>
    <w:div w:id="771508541">
      <w:bodyDiv w:val="1"/>
      <w:marLeft w:val="0"/>
      <w:marRight w:val="0"/>
      <w:marTop w:val="0"/>
      <w:marBottom w:val="0"/>
      <w:divBdr>
        <w:top w:val="none" w:sz="0" w:space="0" w:color="auto"/>
        <w:left w:val="none" w:sz="0" w:space="0" w:color="auto"/>
        <w:bottom w:val="none" w:sz="0" w:space="0" w:color="auto"/>
        <w:right w:val="none" w:sz="0" w:space="0" w:color="auto"/>
      </w:divBdr>
    </w:div>
    <w:div w:id="793061204">
      <w:bodyDiv w:val="1"/>
      <w:marLeft w:val="0"/>
      <w:marRight w:val="0"/>
      <w:marTop w:val="0"/>
      <w:marBottom w:val="0"/>
      <w:divBdr>
        <w:top w:val="none" w:sz="0" w:space="0" w:color="auto"/>
        <w:left w:val="none" w:sz="0" w:space="0" w:color="auto"/>
        <w:bottom w:val="none" w:sz="0" w:space="0" w:color="auto"/>
        <w:right w:val="none" w:sz="0" w:space="0" w:color="auto"/>
      </w:divBdr>
    </w:div>
    <w:div w:id="830827820">
      <w:bodyDiv w:val="1"/>
      <w:marLeft w:val="0"/>
      <w:marRight w:val="0"/>
      <w:marTop w:val="0"/>
      <w:marBottom w:val="0"/>
      <w:divBdr>
        <w:top w:val="none" w:sz="0" w:space="0" w:color="auto"/>
        <w:left w:val="none" w:sz="0" w:space="0" w:color="auto"/>
        <w:bottom w:val="none" w:sz="0" w:space="0" w:color="auto"/>
        <w:right w:val="none" w:sz="0" w:space="0" w:color="auto"/>
      </w:divBdr>
    </w:div>
    <w:div w:id="833643369">
      <w:bodyDiv w:val="1"/>
      <w:marLeft w:val="0"/>
      <w:marRight w:val="0"/>
      <w:marTop w:val="0"/>
      <w:marBottom w:val="0"/>
      <w:divBdr>
        <w:top w:val="none" w:sz="0" w:space="0" w:color="auto"/>
        <w:left w:val="none" w:sz="0" w:space="0" w:color="auto"/>
        <w:bottom w:val="none" w:sz="0" w:space="0" w:color="auto"/>
        <w:right w:val="none" w:sz="0" w:space="0" w:color="auto"/>
      </w:divBdr>
    </w:div>
    <w:div w:id="886376227">
      <w:bodyDiv w:val="1"/>
      <w:marLeft w:val="0"/>
      <w:marRight w:val="0"/>
      <w:marTop w:val="0"/>
      <w:marBottom w:val="0"/>
      <w:divBdr>
        <w:top w:val="none" w:sz="0" w:space="0" w:color="auto"/>
        <w:left w:val="none" w:sz="0" w:space="0" w:color="auto"/>
        <w:bottom w:val="none" w:sz="0" w:space="0" w:color="auto"/>
        <w:right w:val="none" w:sz="0" w:space="0" w:color="auto"/>
      </w:divBdr>
    </w:div>
    <w:div w:id="899678707">
      <w:bodyDiv w:val="1"/>
      <w:marLeft w:val="0"/>
      <w:marRight w:val="0"/>
      <w:marTop w:val="0"/>
      <w:marBottom w:val="0"/>
      <w:divBdr>
        <w:top w:val="none" w:sz="0" w:space="0" w:color="auto"/>
        <w:left w:val="none" w:sz="0" w:space="0" w:color="auto"/>
        <w:bottom w:val="none" w:sz="0" w:space="0" w:color="auto"/>
        <w:right w:val="none" w:sz="0" w:space="0" w:color="auto"/>
      </w:divBdr>
    </w:div>
    <w:div w:id="932586786">
      <w:bodyDiv w:val="1"/>
      <w:marLeft w:val="0"/>
      <w:marRight w:val="0"/>
      <w:marTop w:val="0"/>
      <w:marBottom w:val="0"/>
      <w:divBdr>
        <w:top w:val="none" w:sz="0" w:space="0" w:color="auto"/>
        <w:left w:val="none" w:sz="0" w:space="0" w:color="auto"/>
        <w:bottom w:val="none" w:sz="0" w:space="0" w:color="auto"/>
        <w:right w:val="none" w:sz="0" w:space="0" w:color="auto"/>
      </w:divBdr>
    </w:div>
    <w:div w:id="969168533">
      <w:bodyDiv w:val="1"/>
      <w:marLeft w:val="0"/>
      <w:marRight w:val="0"/>
      <w:marTop w:val="0"/>
      <w:marBottom w:val="0"/>
      <w:divBdr>
        <w:top w:val="none" w:sz="0" w:space="0" w:color="auto"/>
        <w:left w:val="none" w:sz="0" w:space="0" w:color="auto"/>
        <w:bottom w:val="none" w:sz="0" w:space="0" w:color="auto"/>
        <w:right w:val="none" w:sz="0" w:space="0" w:color="auto"/>
      </w:divBdr>
    </w:div>
    <w:div w:id="1004625911">
      <w:bodyDiv w:val="1"/>
      <w:marLeft w:val="0"/>
      <w:marRight w:val="0"/>
      <w:marTop w:val="0"/>
      <w:marBottom w:val="0"/>
      <w:divBdr>
        <w:top w:val="none" w:sz="0" w:space="0" w:color="auto"/>
        <w:left w:val="none" w:sz="0" w:space="0" w:color="auto"/>
        <w:bottom w:val="none" w:sz="0" w:space="0" w:color="auto"/>
        <w:right w:val="none" w:sz="0" w:space="0" w:color="auto"/>
      </w:divBdr>
    </w:div>
    <w:div w:id="1062871942">
      <w:bodyDiv w:val="1"/>
      <w:marLeft w:val="0"/>
      <w:marRight w:val="0"/>
      <w:marTop w:val="0"/>
      <w:marBottom w:val="0"/>
      <w:divBdr>
        <w:top w:val="none" w:sz="0" w:space="0" w:color="auto"/>
        <w:left w:val="none" w:sz="0" w:space="0" w:color="auto"/>
        <w:bottom w:val="none" w:sz="0" w:space="0" w:color="auto"/>
        <w:right w:val="none" w:sz="0" w:space="0" w:color="auto"/>
      </w:divBdr>
      <w:divsChild>
        <w:div w:id="1193106583">
          <w:marLeft w:val="720"/>
          <w:marRight w:val="0"/>
          <w:marTop w:val="0"/>
          <w:marBottom w:val="0"/>
          <w:divBdr>
            <w:top w:val="none" w:sz="0" w:space="0" w:color="auto"/>
            <w:left w:val="none" w:sz="0" w:space="0" w:color="auto"/>
            <w:bottom w:val="none" w:sz="0" w:space="0" w:color="auto"/>
            <w:right w:val="none" w:sz="0" w:space="0" w:color="auto"/>
          </w:divBdr>
        </w:div>
      </w:divsChild>
    </w:div>
    <w:div w:id="1107309540">
      <w:bodyDiv w:val="1"/>
      <w:marLeft w:val="0"/>
      <w:marRight w:val="0"/>
      <w:marTop w:val="0"/>
      <w:marBottom w:val="0"/>
      <w:divBdr>
        <w:top w:val="none" w:sz="0" w:space="0" w:color="auto"/>
        <w:left w:val="none" w:sz="0" w:space="0" w:color="auto"/>
        <w:bottom w:val="none" w:sz="0" w:space="0" w:color="auto"/>
        <w:right w:val="none" w:sz="0" w:space="0" w:color="auto"/>
      </w:divBdr>
    </w:div>
    <w:div w:id="1196771225">
      <w:bodyDiv w:val="1"/>
      <w:marLeft w:val="0"/>
      <w:marRight w:val="0"/>
      <w:marTop w:val="0"/>
      <w:marBottom w:val="0"/>
      <w:divBdr>
        <w:top w:val="none" w:sz="0" w:space="0" w:color="auto"/>
        <w:left w:val="none" w:sz="0" w:space="0" w:color="auto"/>
        <w:bottom w:val="none" w:sz="0" w:space="0" w:color="auto"/>
        <w:right w:val="none" w:sz="0" w:space="0" w:color="auto"/>
      </w:divBdr>
    </w:div>
    <w:div w:id="1199658449">
      <w:bodyDiv w:val="1"/>
      <w:marLeft w:val="0"/>
      <w:marRight w:val="0"/>
      <w:marTop w:val="0"/>
      <w:marBottom w:val="0"/>
      <w:divBdr>
        <w:top w:val="none" w:sz="0" w:space="0" w:color="auto"/>
        <w:left w:val="none" w:sz="0" w:space="0" w:color="auto"/>
        <w:bottom w:val="none" w:sz="0" w:space="0" w:color="auto"/>
        <w:right w:val="none" w:sz="0" w:space="0" w:color="auto"/>
      </w:divBdr>
      <w:divsChild>
        <w:div w:id="850875453">
          <w:marLeft w:val="720"/>
          <w:marRight w:val="0"/>
          <w:marTop w:val="0"/>
          <w:marBottom w:val="0"/>
          <w:divBdr>
            <w:top w:val="none" w:sz="0" w:space="0" w:color="auto"/>
            <w:left w:val="none" w:sz="0" w:space="0" w:color="auto"/>
            <w:bottom w:val="none" w:sz="0" w:space="0" w:color="auto"/>
            <w:right w:val="none" w:sz="0" w:space="0" w:color="auto"/>
          </w:divBdr>
        </w:div>
      </w:divsChild>
    </w:div>
    <w:div w:id="1302926968">
      <w:bodyDiv w:val="1"/>
      <w:marLeft w:val="0"/>
      <w:marRight w:val="0"/>
      <w:marTop w:val="0"/>
      <w:marBottom w:val="0"/>
      <w:divBdr>
        <w:top w:val="none" w:sz="0" w:space="0" w:color="auto"/>
        <w:left w:val="none" w:sz="0" w:space="0" w:color="auto"/>
        <w:bottom w:val="none" w:sz="0" w:space="0" w:color="auto"/>
        <w:right w:val="none" w:sz="0" w:space="0" w:color="auto"/>
      </w:divBdr>
    </w:div>
    <w:div w:id="1325204557">
      <w:bodyDiv w:val="1"/>
      <w:marLeft w:val="0"/>
      <w:marRight w:val="0"/>
      <w:marTop w:val="0"/>
      <w:marBottom w:val="0"/>
      <w:divBdr>
        <w:top w:val="none" w:sz="0" w:space="0" w:color="auto"/>
        <w:left w:val="none" w:sz="0" w:space="0" w:color="auto"/>
        <w:bottom w:val="none" w:sz="0" w:space="0" w:color="auto"/>
        <w:right w:val="none" w:sz="0" w:space="0" w:color="auto"/>
      </w:divBdr>
    </w:div>
    <w:div w:id="1329214156">
      <w:bodyDiv w:val="1"/>
      <w:marLeft w:val="0"/>
      <w:marRight w:val="0"/>
      <w:marTop w:val="0"/>
      <w:marBottom w:val="0"/>
      <w:divBdr>
        <w:top w:val="none" w:sz="0" w:space="0" w:color="auto"/>
        <w:left w:val="none" w:sz="0" w:space="0" w:color="auto"/>
        <w:bottom w:val="none" w:sz="0" w:space="0" w:color="auto"/>
        <w:right w:val="none" w:sz="0" w:space="0" w:color="auto"/>
      </w:divBdr>
    </w:div>
    <w:div w:id="1393507832">
      <w:bodyDiv w:val="1"/>
      <w:marLeft w:val="0"/>
      <w:marRight w:val="0"/>
      <w:marTop w:val="0"/>
      <w:marBottom w:val="0"/>
      <w:divBdr>
        <w:top w:val="none" w:sz="0" w:space="0" w:color="auto"/>
        <w:left w:val="none" w:sz="0" w:space="0" w:color="auto"/>
        <w:bottom w:val="none" w:sz="0" w:space="0" w:color="auto"/>
        <w:right w:val="none" w:sz="0" w:space="0" w:color="auto"/>
      </w:divBdr>
    </w:div>
    <w:div w:id="1461460294">
      <w:bodyDiv w:val="1"/>
      <w:marLeft w:val="0"/>
      <w:marRight w:val="0"/>
      <w:marTop w:val="0"/>
      <w:marBottom w:val="0"/>
      <w:divBdr>
        <w:top w:val="none" w:sz="0" w:space="0" w:color="auto"/>
        <w:left w:val="none" w:sz="0" w:space="0" w:color="auto"/>
        <w:bottom w:val="none" w:sz="0" w:space="0" w:color="auto"/>
        <w:right w:val="none" w:sz="0" w:space="0" w:color="auto"/>
      </w:divBdr>
    </w:div>
    <w:div w:id="1477868625">
      <w:bodyDiv w:val="1"/>
      <w:marLeft w:val="0"/>
      <w:marRight w:val="0"/>
      <w:marTop w:val="0"/>
      <w:marBottom w:val="0"/>
      <w:divBdr>
        <w:top w:val="none" w:sz="0" w:space="0" w:color="auto"/>
        <w:left w:val="none" w:sz="0" w:space="0" w:color="auto"/>
        <w:bottom w:val="none" w:sz="0" w:space="0" w:color="auto"/>
        <w:right w:val="none" w:sz="0" w:space="0" w:color="auto"/>
      </w:divBdr>
    </w:div>
    <w:div w:id="1507288824">
      <w:bodyDiv w:val="1"/>
      <w:marLeft w:val="0"/>
      <w:marRight w:val="0"/>
      <w:marTop w:val="0"/>
      <w:marBottom w:val="0"/>
      <w:divBdr>
        <w:top w:val="none" w:sz="0" w:space="0" w:color="auto"/>
        <w:left w:val="none" w:sz="0" w:space="0" w:color="auto"/>
        <w:bottom w:val="none" w:sz="0" w:space="0" w:color="auto"/>
        <w:right w:val="none" w:sz="0" w:space="0" w:color="auto"/>
      </w:divBdr>
    </w:div>
    <w:div w:id="1513642212">
      <w:bodyDiv w:val="1"/>
      <w:marLeft w:val="0"/>
      <w:marRight w:val="0"/>
      <w:marTop w:val="0"/>
      <w:marBottom w:val="0"/>
      <w:divBdr>
        <w:top w:val="none" w:sz="0" w:space="0" w:color="auto"/>
        <w:left w:val="none" w:sz="0" w:space="0" w:color="auto"/>
        <w:bottom w:val="none" w:sz="0" w:space="0" w:color="auto"/>
        <w:right w:val="none" w:sz="0" w:space="0" w:color="auto"/>
      </w:divBdr>
    </w:div>
    <w:div w:id="1544059637">
      <w:bodyDiv w:val="1"/>
      <w:marLeft w:val="0"/>
      <w:marRight w:val="0"/>
      <w:marTop w:val="0"/>
      <w:marBottom w:val="0"/>
      <w:divBdr>
        <w:top w:val="none" w:sz="0" w:space="0" w:color="auto"/>
        <w:left w:val="none" w:sz="0" w:space="0" w:color="auto"/>
        <w:bottom w:val="none" w:sz="0" w:space="0" w:color="auto"/>
        <w:right w:val="none" w:sz="0" w:space="0" w:color="auto"/>
      </w:divBdr>
    </w:div>
    <w:div w:id="1640645559">
      <w:bodyDiv w:val="1"/>
      <w:marLeft w:val="0"/>
      <w:marRight w:val="0"/>
      <w:marTop w:val="0"/>
      <w:marBottom w:val="0"/>
      <w:divBdr>
        <w:top w:val="none" w:sz="0" w:space="0" w:color="auto"/>
        <w:left w:val="none" w:sz="0" w:space="0" w:color="auto"/>
        <w:bottom w:val="none" w:sz="0" w:space="0" w:color="auto"/>
        <w:right w:val="none" w:sz="0" w:space="0" w:color="auto"/>
      </w:divBdr>
    </w:div>
    <w:div w:id="1697653271">
      <w:bodyDiv w:val="1"/>
      <w:marLeft w:val="0"/>
      <w:marRight w:val="0"/>
      <w:marTop w:val="0"/>
      <w:marBottom w:val="0"/>
      <w:divBdr>
        <w:top w:val="none" w:sz="0" w:space="0" w:color="auto"/>
        <w:left w:val="none" w:sz="0" w:space="0" w:color="auto"/>
        <w:bottom w:val="none" w:sz="0" w:space="0" w:color="auto"/>
        <w:right w:val="none" w:sz="0" w:space="0" w:color="auto"/>
      </w:divBdr>
    </w:div>
    <w:div w:id="1795097881">
      <w:bodyDiv w:val="1"/>
      <w:marLeft w:val="0"/>
      <w:marRight w:val="0"/>
      <w:marTop w:val="0"/>
      <w:marBottom w:val="0"/>
      <w:divBdr>
        <w:top w:val="none" w:sz="0" w:space="0" w:color="auto"/>
        <w:left w:val="none" w:sz="0" w:space="0" w:color="auto"/>
        <w:bottom w:val="none" w:sz="0" w:space="0" w:color="auto"/>
        <w:right w:val="none" w:sz="0" w:space="0" w:color="auto"/>
      </w:divBdr>
    </w:div>
    <w:div w:id="1892643543">
      <w:bodyDiv w:val="1"/>
      <w:marLeft w:val="0"/>
      <w:marRight w:val="0"/>
      <w:marTop w:val="0"/>
      <w:marBottom w:val="0"/>
      <w:divBdr>
        <w:top w:val="none" w:sz="0" w:space="0" w:color="auto"/>
        <w:left w:val="none" w:sz="0" w:space="0" w:color="auto"/>
        <w:bottom w:val="none" w:sz="0" w:space="0" w:color="auto"/>
        <w:right w:val="none" w:sz="0" w:space="0" w:color="auto"/>
      </w:divBdr>
    </w:div>
    <w:div w:id="2007586057">
      <w:bodyDiv w:val="1"/>
      <w:marLeft w:val="0"/>
      <w:marRight w:val="0"/>
      <w:marTop w:val="0"/>
      <w:marBottom w:val="0"/>
      <w:divBdr>
        <w:top w:val="none" w:sz="0" w:space="0" w:color="auto"/>
        <w:left w:val="none" w:sz="0" w:space="0" w:color="auto"/>
        <w:bottom w:val="none" w:sz="0" w:space="0" w:color="auto"/>
        <w:right w:val="none" w:sz="0" w:space="0" w:color="auto"/>
      </w:divBdr>
    </w:div>
    <w:div w:id="2108764962">
      <w:bodyDiv w:val="1"/>
      <w:marLeft w:val="0"/>
      <w:marRight w:val="0"/>
      <w:marTop w:val="0"/>
      <w:marBottom w:val="0"/>
      <w:divBdr>
        <w:top w:val="none" w:sz="0" w:space="0" w:color="auto"/>
        <w:left w:val="none" w:sz="0" w:space="0" w:color="auto"/>
        <w:bottom w:val="none" w:sz="0" w:space="0" w:color="auto"/>
        <w:right w:val="none" w:sz="0" w:space="0" w:color="auto"/>
      </w:divBdr>
    </w:div>
    <w:div w:id="212619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cybersecuritymonth.eu/countries/croatia"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uvns.hr/hr/normativni-akti/informacijska-sigurnost/kiberneticka-sigurnost" TargetMode="External"/><Relationship Id="rId2" Type="http://schemas.openxmlformats.org/officeDocument/2006/relationships/hyperlink" Target="https://www.uvns.hr/UserDocsImages/dokumenti/informacijska-sigurnost/GI2017_NVKS_VRH_12042018.pdf" TargetMode="External"/><Relationship Id="rId1" Type="http://schemas.openxmlformats.org/officeDocument/2006/relationships/hyperlink" Target="https://www.uvns.hr/UserDocsImages/dokumenti/informacijska-sigurnost/InicijalnoIzvjesceVijecaVladiRH_1306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2556FED6D3B543A63DD86E51DFF40D" ma:contentTypeVersion="4" ma:contentTypeDescription="Create a new document." ma:contentTypeScope="" ma:versionID="354bddc701169e03f483e6a36061467a">
  <xsd:schema xmlns:xsd="http://www.w3.org/2001/XMLSchema" xmlns:xs="http://www.w3.org/2001/XMLSchema" xmlns:p="http://schemas.microsoft.com/office/2006/metadata/properties" xmlns:ns2="12dd94ad-c239-44ab-8ff8-f2ef70377297" xmlns:ns3="1efe22cf-e66b-4cee-b11a-f1b67a905b11" targetNamespace="http://schemas.microsoft.com/office/2006/metadata/properties" ma:root="true" ma:fieldsID="edff4a16501d991035e1e72b0396b338" ns2:_="" ns3:_="">
    <xsd:import namespace="12dd94ad-c239-44ab-8ff8-f2ef70377297"/>
    <xsd:import namespace="1efe22cf-e66b-4cee-b11a-f1b67a905b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d94ad-c239-44ab-8ff8-f2ef703772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fe22cf-e66b-4cee-b11a-f1b67a905b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31A536-3D25-4D2A-B278-B947FE1F007B}">
  <ds:schemaRefs>
    <ds:schemaRef ds:uri="http://schemas.microsoft.com/sharepoint/v3/contenttype/forms"/>
  </ds:schemaRefs>
</ds:datastoreItem>
</file>

<file path=customXml/itemProps3.xml><?xml version="1.0" encoding="utf-8"?>
<ds:datastoreItem xmlns:ds="http://schemas.openxmlformats.org/officeDocument/2006/customXml" ds:itemID="{ED59AA8A-7D29-4894-8D25-D0CBCE7B1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d94ad-c239-44ab-8ff8-f2ef70377297"/>
    <ds:schemaRef ds:uri="1efe22cf-e66b-4cee-b11a-f1b67a905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6A38E-1E13-4D34-B049-2CADB4AD2B0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FB9AAE-881A-4242-B2D2-CB6CCAF9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9136</Words>
  <Characters>52076</Characters>
  <Application>Microsoft Office Word</Application>
  <DocSecurity>0</DocSecurity>
  <Lines>433</Lines>
  <Paragraphs>122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Company>
  <LinksUpToDate>false</LinksUpToDate>
  <CharactersWithSpaces>61090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 Jeličić</dc:creator>
  <cp:lastModifiedBy>Senada Džafović</cp:lastModifiedBy>
  <cp:revision>3</cp:revision>
  <cp:lastPrinted>2021-04-27T13:51:00Z</cp:lastPrinted>
  <dcterms:created xsi:type="dcterms:W3CDTF">2023-03-13T11:04:00Z</dcterms:created>
  <dcterms:modified xsi:type="dcterms:W3CDTF">2023-03-13T11:06:00Z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0x010100362556FED6D3B543A63DD86E51DFF40D</vt:lpwstr>
  </property>
</Properties>
</file>